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ТРУДА И СОЦИАЛЬНОЙ ЗАЩИТЫ РОССИЙСКОЙ ФЕДЕРАЦИИ</w:t>
      </w:r>
    </w:p>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ПИСЬМО</w:t>
      </w:r>
    </w:p>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26 декабря 2016 г. N 18-2/10/В-9843</w:t>
      </w:r>
    </w:p>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МЕТОДИЧЕСКИХ РЕКОМЕНДАЦИЯХ</w:t>
      </w:r>
    </w:p>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ВОПРОСАМ ПРЕДСТАВЛЕНИЯ СВЕДЕНИЙ О ДОХОДАХ, РАСХОДАХ,</w:t>
      </w:r>
    </w:p>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ИМУЩЕСТВЕ И ОБЯЗАТЕЛЬСТВАХ ИМУЩЕСТВЕННОГО ХАРАКТЕРА</w:t>
      </w:r>
    </w:p>
    <w:p w:rsidR="005E03A4" w:rsidRDefault="005E03A4" w:rsidP="005E03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ЗАПОЛНЕНИЯ СООТВЕТСТВУЮЩЕЙ ФОРМЫ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Министерство труда и социальной защиты Российской Федерации в рамках оказания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направляет обновленные </w:t>
      </w:r>
      <w:hyperlink w:anchor="Par55" w:history="1">
        <w:r>
          <w:rPr>
            <w:rFonts w:ascii="Arial" w:hAnsi="Arial" w:cs="Arial"/>
            <w:color w:val="0000FF"/>
            <w:sz w:val="20"/>
            <w:szCs w:val="20"/>
          </w:rPr>
          <w:t>Методические рекомендации</w:t>
        </w:r>
      </w:hyperlink>
      <w:r>
        <w:rPr>
          <w:rFonts w:ascii="Arial" w:hAnsi="Arial" w:cs="Arial"/>
          <w:sz w:val="20"/>
          <w:szCs w:val="2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(прилагаются) для использования в ходе декларационной кампании 2017 года (за отчетный 2016 год).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Обращаем внимание, что Методические рекомендации, направленные письмом Минтруда России от 8 февраля 2016 г. N 18-0/10/В-751, подлежали использованию только в отношении сведений, представляемых в ходе декларационной кампании 2016 года.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Просим довести данную информацию до сведения органов местного самоуправления и лиц, замещающих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Методические рекомендации размещены на официальном сайте Минтруда России в подразделе "Представление сведений о доходах, расходах, об имуществе и обязательствах имущественного характера" раздела "Программы и ключевые документы/Политика в сфере противодействия коррупции/Методические материалы по вопросам противодействия коррупции" и доступны для скачивания в двух форматах: брошюра .pdf и .docx по ссылке: http://www.rosmintrud.ru/ministry/programms/gossluzhba/antikorr/2/15.</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направляем </w:t>
      </w:r>
      <w:hyperlink w:anchor="Par23" w:history="1">
        <w:r>
          <w:rPr>
            <w:rFonts w:ascii="Arial" w:hAnsi="Arial" w:cs="Arial"/>
            <w:color w:val="0000FF"/>
            <w:sz w:val="20"/>
            <w:szCs w:val="20"/>
          </w:rPr>
          <w:t>основные новеллы</w:t>
        </w:r>
      </w:hyperlink>
      <w:r>
        <w:rPr>
          <w:rFonts w:ascii="Arial" w:hAnsi="Arial" w:cs="Arial"/>
          <w:sz w:val="20"/>
          <w:szCs w:val="20"/>
        </w:rPr>
        <w:t xml:space="preserve"> в Методических рекомендациях, на которые следует обратить внимание при их использовании (прилагаются).</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М.А.ТОПИЛИН</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1"/>
        <w:rPr>
          <w:rFonts w:ascii="Arial" w:hAnsi="Arial" w:cs="Arial"/>
          <w:sz w:val="20"/>
          <w:szCs w:val="20"/>
        </w:rPr>
      </w:pPr>
      <w:bookmarkStart w:id="0" w:name="Par23"/>
      <w:bookmarkEnd w:id="0"/>
      <w:r>
        <w:rPr>
          <w:rFonts w:ascii="Arial" w:hAnsi="Arial" w:cs="Arial"/>
          <w:sz w:val="20"/>
          <w:szCs w:val="20"/>
        </w:rPr>
        <w:t>ОСНОВНЫЕ НОВЕЛЛЫ</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МЕТОДИЧЕСКИХ РЕКОМЕНДАЦИЯХ ПО ВОПРОСАМ ПРЕДСТАВЛЕНИЯ</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СВЕДЕНИЙ О ДОХОДАХ, РАСХОДАХ, ОБ ИМУЩЕСТВЕ И ОБЯЗАТЕЛЬСТВАХ</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ИМУЩЕСТВЕННОГО ХАРАКТЕРА И ЗАПОЛНЕНИЯ СООТВЕТСТВУЮЩЕЙ ФОРМЫ</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СПРАВКИ В 2017 ГОДУ (ЗА ОТЧЕТНЫЙ 2016 Г.)</w:t>
      </w:r>
    </w:p>
    <w:p w:rsidR="005E03A4" w:rsidRDefault="005E03A4" w:rsidP="005E03A4">
      <w:pPr>
        <w:autoSpaceDE w:val="0"/>
        <w:autoSpaceDN w:val="0"/>
        <w:adjustRightInd w:val="0"/>
        <w:spacing w:after="0" w:line="240" w:lineRule="auto"/>
        <w:jc w:val="center"/>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течение последних лет является устоявшейся практика подготовки Министерством труда и социальной защиты Российской Федерации ежегодно обновляемых </w:t>
      </w:r>
      <w:hyperlink w:anchor="Par55" w:history="1">
        <w:r>
          <w:rPr>
            <w:rFonts w:ascii="Arial" w:hAnsi="Arial" w:cs="Arial"/>
            <w:color w:val="0000FF"/>
            <w:sz w:val="20"/>
            <w:szCs w:val="20"/>
          </w:rPr>
          <w:t>Методических рекомендаций</w:t>
        </w:r>
      </w:hyperlink>
      <w:r>
        <w:rPr>
          <w:rFonts w:ascii="Arial" w:hAnsi="Arial" w:cs="Arial"/>
          <w:sz w:val="20"/>
          <w:szCs w:val="2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hyperlink w:anchor="Par55" w:history="1">
        <w:r>
          <w:rPr>
            <w:rFonts w:ascii="Arial" w:hAnsi="Arial" w:cs="Arial"/>
            <w:color w:val="0000FF"/>
            <w:sz w:val="20"/>
            <w:szCs w:val="20"/>
          </w:rPr>
          <w:t>Методические рекомендации</w:t>
        </w:r>
      </w:hyperlink>
      <w:r>
        <w:rPr>
          <w:rFonts w:ascii="Arial" w:hAnsi="Arial" w:cs="Arial"/>
          <w:sz w:val="20"/>
          <w:szCs w:val="20"/>
        </w:rPr>
        <w:t xml:space="preserve"> для применения в ходе декларационной кампании 2017 г. (за отчетный 2016 г.) подготовлены Министерством при участии Администрации Президента Российской Федерации и Генеральной прокуратуры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ходе использования в работе </w:t>
      </w:r>
      <w:hyperlink w:anchor="Par55" w:history="1">
        <w:r>
          <w:rPr>
            <w:rFonts w:ascii="Arial" w:hAnsi="Arial" w:cs="Arial"/>
            <w:color w:val="0000FF"/>
            <w:sz w:val="20"/>
            <w:szCs w:val="20"/>
          </w:rPr>
          <w:t>Методических рекомендаций</w:t>
        </w:r>
      </w:hyperlink>
      <w:r>
        <w:rPr>
          <w:rFonts w:ascii="Arial" w:hAnsi="Arial" w:cs="Arial"/>
          <w:sz w:val="20"/>
          <w:szCs w:val="20"/>
        </w:rPr>
        <w:t xml:space="preserve"> предлагаем обратить внимание на следующее.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2017 году последний день срока представления сведений приходится на нерабочий день, в этой связи в </w:t>
      </w:r>
      <w:hyperlink w:anchor="Par97" w:history="1">
        <w:r>
          <w:rPr>
            <w:rFonts w:ascii="Arial" w:hAnsi="Arial" w:cs="Arial"/>
            <w:color w:val="0000FF"/>
            <w:sz w:val="20"/>
            <w:szCs w:val="20"/>
          </w:rPr>
          <w:t>пункте 10</w:t>
        </w:r>
      </w:hyperlink>
      <w:r>
        <w:rPr>
          <w:rFonts w:ascii="Arial" w:hAnsi="Arial" w:cs="Arial"/>
          <w:sz w:val="20"/>
          <w:szCs w:val="20"/>
        </w:rPr>
        <w:t xml:space="preserve"> Методических рекомендаций описан порядок представления сведений в такой ситуации.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118" w:history="1">
        <w:r>
          <w:rPr>
            <w:rFonts w:ascii="Arial" w:hAnsi="Arial" w:cs="Arial"/>
            <w:color w:val="0000FF"/>
            <w:sz w:val="20"/>
            <w:szCs w:val="20"/>
          </w:rPr>
          <w:t>пункте 15</w:t>
        </w:r>
      </w:hyperlink>
      <w:r>
        <w:rPr>
          <w:rFonts w:ascii="Arial" w:hAnsi="Arial" w:cs="Arial"/>
          <w:sz w:val="20"/>
          <w:szCs w:val="20"/>
        </w:rPr>
        <w:t xml:space="preserve"> Методических рекомендаций отмечается, что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 порядок представления сведений при внешнем и внутреннем совместительстве (</w:t>
      </w:r>
      <w:hyperlink w:anchor="Par119" w:history="1">
        <w:r>
          <w:rPr>
            <w:rFonts w:ascii="Arial" w:hAnsi="Arial" w:cs="Arial"/>
            <w:color w:val="0000FF"/>
            <w:sz w:val="20"/>
            <w:szCs w:val="20"/>
          </w:rPr>
          <w:t>пункт 16</w:t>
        </w:r>
      </w:hyperlink>
      <w:r>
        <w:rPr>
          <w:rFonts w:ascii="Arial" w:hAnsi="Arial" w:cs="Arial"/>
          <w:sz w:val="20"/>
          <w:szCs w:val="20"/>
        </w:rPr>
        <w:t xml:space="preserve"> Методических рекомендаций).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hyperlink w:anchor="Par214" w:history="1">
        <w:r>
          <w:rPr>
            <w:rFonts w:ascii="Arial" w:hAnsi="Arial" w:cs="Arial"/>
            <w:color w:val="0000FF"/>
            <w:sz w:val="20"/>
            <w:szCs w:val="20"/>
          </w:rPr>
          <w:t>Пунктом 34</w:t>
        </w:r>
      </w:hyperlink>
      <w:r>
        <w:rPr>
          <w:rFonts w:ascii="Arial" w:hAnsi="Arial" w:cs="Arial"/>
          <w:sz w:val="20"/>
          <w:szCs w:val="20"/>
        </w:rPr>
        <w:t xml:space="preserve"> Методических рекомендаций отмечено, что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220" w:history="1">
        <w:r>
          <w:rPr>
            <w:rFonts w:ascii="Arial" w:hAnsi="Arial" w:cs="Arial"/>
            <w:color w:val="0000FF"/>
            <w:sz w:val="20"/>
            <w:szCs w:val="20"/>
          </w:rPr>
          <w:t>абзаце втором подпункта 1 пункта 35</w:t>
        </w:r>
      </w:hyperlink>
      <w:r>
        <w:rPr>
          <w:rFonts w:ascii="Arial" w:hAnsi="Arial" w:cs="Arial"/>
          <w:sz w:val="20"/>
          <w:szCs w:val="20"/>
        </w:rPr>
        <w:t xml:space="preserve"> Методических рекомендаций указан порядок представления сведений в отношении несовершеннолетного ребенка, не достигшего 14-летнего возраста, а в </w:t>
      </w:r>
      <w:hyperlink w:anchor="Par223" w:history="1">
        <w:r>
          <w:rPr>
            <w:rFonts w:ascii="Arial" w:hAnsi="Arial" w:cs="Arial"/>
            <w:color w:val="0000FF"/>
            <w:sz w:val="20"/>
            <w:szCs w:val="20"/>
          </w:rPr>
          <w:t>подпункте 3</w:t>
        </w:r>
      </w:hyperlink>
      <w:r>
        <w:rPr>
          <w:rFonts w:ascii="Arial" w:hAnsi="Arial" w:cs="Arial"/>
          <w:sz w:val="20"/>
          <w:szCs w:val="20"/>
        </w:rPr>
        <w:t xml:space="preserve"> - порядок представления сведений гражданином, не осуществляющим трудовую деятельность.</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hyperlink w:anchor="Par237" w:history="1">
        <w:r>
          <w:rPr>
            <w:rFonts w:ascii="Arial" w:hAnsi="Arial" w:cs="Arial"/>
            <w:color w:val="0000FF"/>
            <w:sz w:val="20"/>
            <w:szCs w:val="20"/>
          </w:rPr>
          <w:t>Пункт 39</w:t>
        </w:r>
      </w:hyperlink>
      <w:r>
        <w:rPr>
          <w:rFonts w:ascii="Arial" w:hAnsi="Arial" w:cs="Arial"/>
          <w:sz w:val="20"/>
          <w:szCs w:val="20"/>
        </w:rPr>
        <w:t xml:space="preserve"> Методических рекомендаций расширен особенностями заполнения </w:t>
      </w:r>
      <w:hyperlink r:id="rId5" w:history="1">
        <w:r>
          <w:rPr>
            <w:rFonts w:ascii="Arial" w:hAnsi="Arial" w:cs="Arial"/>
            <w:color w:val="0000FF"/>
            <w:sz w:val="20"/>
            <w:szCs w:val="20"/>
          </w:rPr>
          <w:t>раздела 1</w:t>
        </w:r>
      </w:hyperlink>
      <w:r>
        <w:rPr>
          <w:rFonts w:ascii="Arial" w:hAnsi="Arial" w:cs="Arial"/>
          <w:sz w:val="20"/>
          <w:szCs w:val="20"/>
        </w:rPr>
        <w:t xml:space="preserve"> справки лицами, зарегистрированными в качестве индивидуальных предпринимателей, а также лицами, замещающими муниципальные должности на непостоянной основе.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269" w:history="1">
        <w:r>
          <w:rPr>
            <w:rFonts w:ascii="Arial" w:hAnsi="Arial" w:cs="Arial"/>
            <w:color w:val="0000FF"/>
            <w:sz w:val="20"/>
            <w:szCs w:val="20"/>
          </w:rPr>
          <w:t>пункте 53</w:t>
        </w:r>
      </w:hyperlink>
      <w:r>
        <w:rPr>
          <w:rFonts w:ascii="Arial" w:hAnsi="Arial" w:cs="Arial"/>
          <w:sz w:val="20"/>
          <w:szCs w:val="20"/>
        </w:rPr>
        <w:t xml:space="preserve"> Методических рекомендаций расширены виды доходов, которые могут быть указаны в </w:t>
      </w:r>
      <w:hyperlink r:id="rId6" w:history="1">
        <w:r>
          <w:rPr>
            <w:rFonts w:ascii="Arial" w:hAnsi="Arial" w:cs="Arial"/>
            <w:color w:val="0000FF"/>
            <w:sz w:val="20"/>
            <w:szCs w:val="20"/>
          </w:rPr>
          <w:t>строке 6</w:t>
        </w:r>
      </w:hyperlink>
      <w:r>
        <w:rPr>
          <w:rFonts w:ascii="Arial" w:hAnsi="Arial" w:cs="Arial"/>
          <w:sz w:val="20"/>
          <w:szCs w:val="20"/>
        </w:rPr>
        <w:t xml:space="preserve"> "Иные доходы" </w:t>
      </w:r>
      <w:hyperlink r:id="rId7" w:history="1">
        <w:r>
          <w:rPr>
            <w:rFonts w:ascii="Arial" w:hAnsi="Arial" w:cs="Arial"/>
            <w:color w:val="0000FF"/>
            <w:sz w:val="20"/>
            <w:szCs w:val="20"/>
          </w:rPr>
          <w:t>раздела 1</w:t>
        </w:r>
      </w:hyperlink>
      <w:r>
        <w:rPr>
          <w:rFonts w:ascii="Arial" w:hAnsi="Arial" w:cs="Arial"/>
          <w:sz w:val="20"/>
          <w:szCs w:val="20"/>
        </w:rPr>
        <w:t xml:space="preserve"> справки. Также дополнен перечень видов доходов, которые не подлежат указанию (</w:t>
      </w:r>
      <w:hyperlink w:anchor="Par304" w:history="1">
        <w:r>
          <w:rPr>
            <w:rFonts w:ascii="Arial" w:hAnsi="Arial" w:cs="Arial"/>
            <w:color w:val="0000FF"/>
            <w:sz w:val="20"/>
            <w:szCs w:val="20"/>
          </w:rPr>
          <w:t>пункт 55</w:t>
        </w:r>
      </w:hyperlink>
      <w:r>
        <w:rPr>
          <w:rFonts w:ascii="Arial" w:hAnsi="Arial" w:cs="Arial"/>
          <w:sz w:val="20"/>
          <w:szCs w:val="20"/>
        </w:rPr>
        <w:t>).</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hyperlink w:anchor="Par328" w:history="1">
        <w:r>
          <w:rPr>
            <w:rFonts w:ascii="Arial" w:hAnsi="Arial" w:cs="Arial"/>
            <w:color w:val="0000FF"/>
            <w:sz w:val="20"/>
            <w:szCs w:val="20"/>
          </w:rPr>
          <w:t>Пунктами 57</w:t>
        </w:r>
      </w:hyperlink>
      <w:r>
        <w:rPr>
          <w:rFonts w:ascii="Arial" w:hAnsi="Arial" w:cs="Arial"/>
          <w:sz w:val="20"/>
          <w:szCs w:val="20"/>
        </w:rPr>
        <w:t xml:space="preserve"> и </w:t>
      </w:r>
      <w:hyperlink w:anchor="Par332" w:history="1">
        <w:r>
          <w:rPr>
            <w:rFonts w:ascii="Arial" w:hAnsi="Arial" w:cs="Arial"/>
            <w:color w:val="0000FF"/>
            <w:sz w:val="20"/>
            <w:szCs w:val="20"/>
          </w:rPr>
          <w:t>61</w:t>
        </w:r>
      </w:hyperlink>
      <w:r>
        <w:rPr>
          <w:rFonts w:ascii="Arial" w:hAnsi="Arial" w:cs="Arial"/>
          <w:sz w:val="20"/>
          <w:szCs w:val="20"/>
        </w:rPr>
        <w:t xml:space="preserve"> Методических рекомендаций уточнены случаи, при которых </w:t>
      </w:r>
      <w:hyperlink r:id="rId8" w:history="1">
        <w:r>
          <w:rPr>
            <w:rFonts w:ascii="Arial" w:hAnsi="Arial" w:cs="Arial"/>
            <w:color w:val="0000FF"/>
            <w:sz w:val="20"/>
            <w:szCs w:val="20"/>
          </w:rPr>
          <w:t>раздел 2</w:t>
        </w:r>
      </w:hyperlink>
      <w:r>
        <w:rPr>
          <w:rFonts w:ascii="Arial" w:hAnsi="Arial" w:cs="Arial"/>
          <w:sz w:val="20"/>
          <w:szCs w:val="20"/>
        </w:rPr>
        <w:t xml:space="preserve"> "Сведения о расходах" справки не заполняется.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hyperlink w:anchor="Par381" w:history="1">
        <w:r>
          <w:rPr>
            <w:rFonts w:ascii="Arial" w:hAnsi="Arial" w:cs="Arial"/>
            <w:color w:val="0000FF"/>
            <w:sz w:val="20"/>
            <w:szCs w:val="20"/>
          </w:rPr>
          <w:t>Пункт 76</w:t>
        </w:r>
      </w:hyperlink>
      <w:r>
        <w:rPr>
          <w:rFonts w:ascii="Arial" w:hAnsi="Arial" w:cs="Arial"/>
          <w:sz w:val="20"/>
          <w:szCs w:val="20"/>
        </w:rPr>
        <w:t xml:space="preserve"> Методических рекомендаций дополнен видами недвижимого имущества, которые не подлежат указанию в </w:t>
      </w:r>
      <w:hyperlink r:id="rId9" w:history="1">
        <w:r>
          <w:rPr>
            <w:rFonts w:ascii="Arial" w:hAnsi="Arial" w:cs="Arial"/>
            <w:color w:val="0000FF"/>
            <w:sz w:val="20"/>
            <w:szCs w:val="20"/>
          </w:rPr>
          <w:t>разделе 3</w:t>
        </w:r>
      </w:hyperlink>
      <w:r>
        <w:rPr>
          <w:rFonts w:ascii="Arial" w:hAnsi="Arial" w:cs="Arial"/>
          <w:sz w:val="20"/>
          <w:szCs w:val="20"/>
        </w:rPr>
        <w:t xml:space="preserve">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405" w:history="1">
        <w:r>
          <w:rPr>
            <w:rFonts w:ascii="Arial" w:hAnsi="Arial" w:cs="Arial"/>
            <w:color w:val="0000FF"/>
            <w:sz w:val="20"/>
            <w:szCs w:val="20"/>
          </w:rPr>
          <w:t>пункте 89</w:t>
        </w:r>
      </w:hyperlink>
      <w:r>
        <w:rPr>
          <w:rFonts w:ascii="Arial" w:hAnsi="Arial" w:cs="Arial"/>
          <w:sz w:val="20"/>
          <w:szCs w:val="20"/>
        </w:rPr>
        <w:t xml:space="preserve"> Методических рекомендаций представлен пример отражения в </w:t>
      </w:r>
      <w:hyperlink r:id="rId10" w:history="1">
        <w:r>
          <w:rPr>
            <w:rFonts w:ascii="Arial" w:hAnsi="Arial" w:cs="Arial"/>
            <w:color w:val="0000FF"/>
            <w:sz w:val="20"/>
            <w:szCs w:val="20"/>
          </w:rPr>
          <w:t>графе</w:t>
        </w:r>
      </w:hyperlink>
      <w:r>
        <w:rPr>
          <w:rFonts w:ascii="Arial" w:hAnsi="Arial" w:cs="Arial"/>
          <w:sz w:val="20"/>
          <w:szCs w:val="20"/>
        </w:rPr>
        <w:t xml:space="preserve"> "Основание приобретения и источники средств" раздела 3 справки правоустанавливающего документа в случае, если право на недвижимое имущество возникло до вступления в силу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21 июля 1997 г. N 122-ФЗ "О государственной регистрации прав на недвижимое имущество и сделок с ним".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429" w:history="1">
        <w:r>
          <w:rPr>
            <w:rFonts w:ascii="Arial" w:hAnsi="Arial" w:cs="Arial"/>
            <w:color w:val="0000FF"/>
            <w:sz w:val="20"/>
            <w:szCs w:val="20"/>
          </w:rPr>
          <w:t>пункте 97</w:t>
        </w:r>
      </w:hyperlink>
      <w:r>
        <w:rPr>
          <w:rFonts w:ascii="Arial" w:hAnsi="Arial" w:cs="Arial"/>
          <w:sz w:val="20"/>
          <w:szCs w:val="20"/>
        </w:rPr>
        <w:t xml:space="preserve"> Методических рекомендаций указан порядок заполнения </w:t>
      </w:r>
      <w:hyperlink r:id="rId12" w:history="1">
        <w:r>
          <w:rPr>
            <w:rFonts w:ascii="Arial" w:hAnsi="Arial" w:cs="Arial"/>
            <w:color w:val="0000FF"/>
            <w:sz w:val="20"/>
            <w:szCs w:val="20"/>
          </w:rPr>
          <w:t>подраздела 3.2 раздела 3</w:t>
        </w:r>
      </w:hyperlink>
      <w:r>
        <w:rPr>
          <w:rFonts w:ascii="Arial" w:hAnsi="Arial" w:cs="Arial"/>
          <w:sz w:val="20"/>
          <w:szCs w:val="20"/>
        </w:rPr>
        <w:t xml:space="preserve"> справки при наличии водного и воздушного транспорта.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430" w:history="1">
        <w:r>
          <w:rPr>
            <w:rFonts w:ascii="Arial" w:hAnsi="Arial" w:cs="Arial"/>
            <w:color w:val="0000FF"/>
            <w:sz w:val="20"/>
            <w:szCs w:val="20"/>
          </w:rPr>
          <w:t>пункте 98</w:t>
        </w:r>
      </w:hyperlink>
      <w:r>
        <w:rPr>
          <w:rFonts w:ascii="Arial" w:hAnsi="Arial" w:cs="Arial"/>
          <w:sz w:val="20"/>
          <w:szCs w:val="20"/>
        </w:rPr>
        <w:t xml:space="preserve"> Методических рекомендаций отмечено, что прицепы, зарегистрированные в установленном порядке, также подлежат отражению в </w:t>
      </w:r>
      <w:hyperlink r:id="rId13" w:history="1">
        <w:r>
          <w:rPr>
            <w:rFonts w:ascii="Arial" w:hAnsi="Arial" w:cs="Arial"/>
            <w:color w:val="0000FF"/>
            <w:sz w:val="20"/>
            <w:szCs w:val="20"/>
          </w:rPr>
          <w:t>подразделе 3.2 раздела 3</w:t>
        </w:r>
      </w:hyperlink>
      <w:r>
        <w:rPr>
          <w:rFonts w:ascii="Arial" w:hAnsi="Arial" w:cs="Arial"/>
          <w:sz w:val="20"/>
          <w:szCs w:val="20"/>
        </w:rPr>
        <w:t xml:space="preserve">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hyperlink w:anchor="Par435" w:history="1">
        <w:r>
          <w:rPr>
            <w:rFonts w:ascii="Arial" w:hAnsi="Arial" w:cs="Arial"/>
            <w:color w:val="0000FF"/>
            <w:sz w:val="20"/>
            <w:szCs w:val="20"/>
          </w:rPr>
          <w:t>Пункт 99</w:t>
        </w:r>
      </w:hyperlink>
      <w:r>
        <w:rPr>
          <w:rFonts w:ascii="Arial" w:hAnsi="Arial" w:cs="Arial"/>
          <w:sz w:val="20"/>
          <w:szCs w:val="20"/>
        </w:rPr>
        <w:t xml:space="preserve"> Методических рекомендаций посвящен отражению информации о счетах (вкладах) в иностранных банках, расположенных за пределами Российской Федерации, в </w:t>
      </w:r>
      <w:hyperlink r:id="rId14" w:history="1">
        <w:r>
          <w:rPr>
            <w:rFonts w:ascii="Arial" w:hAnsi="Arial" w:cs="Arial"/>
            <w:color w:val="0000FF"/>
            <w:sz w:val="20"/>
            <w:szCs w:val="20"/>
          </w:rPr>
          <w:t>разделе 4</w:t>
        </w:r>
      </w:hyperlink>
      <w:r>
        <w:rPr>
          <w:rFonts w:ascii="Arial" w:hAnsi="Arial" w:cs="Arial"/>
          <w:sz w:val="20"/>
          <w:szCs w:val="20"/>
        </w:rPr>
        <w:t xml:space="preserve"> справки (с рекомендацией приложить соответствующее заявление к справке). При этом в </w:t>
      </w:r>
      <w:hyperlink w:anchor="Par444" w:history="1">
        <w:r>
          <w:rPr>
            <w:rFonts w:ascii="Arial" w:hAnsi="Arial" w:cs="Arial"/>
            <w:color w:val="0000FF"/>
            <w:sz w:val="20"/>
            <w:szCs w:val="20"/>
          </w:rPr>
          <w:t>пункте 101</w:t>
        </w:r>
      </w:hyperlink>
      <w:r>
        <w:rPr>
          <w:rFonts w:ascii="Arial" w:hAnsi="Arial" w:cs="Arial"/>
          <w:sz w:val="20"/>
          <w:szCs w:val="20"/>
        </w:rPr>
        <w:t xml:space="preserve"> отмечено, что не подлежит указанию специальный избирательный счет.</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hyperlink w:anchor="Par495" w:history="1">
        <w:r>
          <w:rPr>
            <w:rFonts w:ascii="Arial" w:hAnsi="Arial" w:cs="Arial"/>
            <w:color w:val="0000FF"/>
            <w:sz w:val="20"/>
            <w:szCs w:val="20"/>
          </w:rPr>
          <w:t>Абзацем вторым пункта 122</w:t>
        </w:r>
      </w:hyperlink>
      <w:r>
        <w:rPr>
          <w:rFonts w:ascii="Arial" w:hAnsi="Arial" w:cs="Arial"/>
          <w:sz w:val="20"/>
          <w:szCs w:val="20"/>
        </w:rPr>
        <w:t xml:space="preserve"> Методических рекомендаций обращено внимание на необходимость отражения информации об учредительстве организации в </w:t>
      </w:r>
      <w:hyperlink r:id="rId15" w:history="1">
        <w:r>
          <w:rPr>
            <w:rFonts w:ascii="Arial" w:hAnsi="Arial" w:cs="Arial"/>
            <w:color w:val="0000FF"/>
            <w:sz w:val="20"/>
            <w:szCs w:val="20"/>
          </w:rPr>
          <w:t>графе</w:t>
        </w:r>
      </w:hyperlink>
      <w:r>
        <w:rPr>
          <w:rFonts w:ascii="Arial" w:hAnsi="Arial" w:cs="Arial"/>
          <w:sz w:val="20"/>
          <w:szCs w:val="20"/>
        </w:rPr>
        <w:t xml:space="preserve"> "Наименование и организационно-правовая форма организации" </w:t>
      </w:r>
      <w:hyperlink r:id="rId16" w:history="1">
        <w:r>
          <w:rPr>
            <w:rFonts w:ascii="Arial" w:hAnsi="Arial" w:cs="Arial"/>
            <w:color w:val="0000FF"/>
            <w:sz w:val="20"/>
            <w:szCs w:val="20"/>
          </w:rPr>
          <w:t>раздела 5</w:t>
        </w:r>
      </w:hyperlink>
      <w:r>
        <w:rPr>
          <w:rFonts w:ascii="Arial" w:hAnsi="Arial" w:cs="Arial"/>
          <w:sz w:val="20"/>
          <w:szCs w:val="20"/>
        </w:rPr>
        <w:t xml:space="preserve">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497" w:history="1">
        <w:r>
          <w:rPr>
            <w:rFonts w:ascii="Arial" w:hAnsi="Arial" w:cs="Arial"/>
            <w:color w:val="0000FF"/>
            <w:sz w:val="20"/>
            <w:szCs w:val="20"/>
          </w:rPr>
          <w:t>абзаце втором пункта 123</w:t>
        </w:r>
      </w:hyperlink>
      <w:r>
        <w:rPr>
          <w:rFonts w:ascii="Arial" w:hAnsi="Arial" w:cs="Arial"/>
          <w:sz w:val="20"/>
          <w:szCs w:val="20"/>
        </w:rPr>
        <w:t xml:space="preserve"> Методических рекомендаций представлена ситуация заполнения </w:t>
      </w:r>
      <w:hyperlink r:id="rId17" w:history="1">
        <w:r>
          <w:rPr>
            <w:rFonts w:ascii="Arial" w:hAnsi="Arial" w:cs="Arial"/>
            <w:color w:val="0000FF"/>
            <w:sz w:val="20"/>
            <w:szCs w:val="20"/>
          </w:rPr>
          <w:t>графы</w:t>
        </w:r>
      </w:hyperlink>
      <w:r>
        <w:rPr>
          <w:rFonts w:ascii="Arial" w:hAnsi="Arial" w:cs="Arial"/>
          <w:sz w:val="20"/>
          <w:szCs w:val="20"/>
        </w:rPr>
        <w:t xml:space="preserve"> "Уставный капитал" в случае, если законодательством не предусмотрено формирование такого капитала.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513" w:history="1">
        <w:r>
          <w:rPr>
            <w:rFonts w:ascii="Arial" w:hAnsi="Arial" w:cs="Arial"/>
            <w:color w:val="0000FF"/>
            <w:sz w:val="20"/>
            <w:szCs w:val="20"/>
          </w:rPr>
          <w:t>пункте 129</w:t>
        </w:r>
      </w:hyperlink>
      <w:r>
        <w:rPr>
          <w:rFonts w:ascii="Arial" w:hAnsi="Arial" w:cs="Arial"/>
          <w:sz w:val="20"/>
          <w:szCs w:val="20"/>
        </w:rPr>
        <w:t xml:space="preserve"> Методических рекомендаций указывается, что в </w:t>
      </w:r>
      <w:hyperlink r:id="rId18" w:history="1">
        <w:r>
          <w:rPr>
            <w:rFonts w:ascii="Arial" w:hAnsi="Arial" w:cs="Arial"/>
            <w:color w:val="0000FF"/>
            <w:sz w:val="20"/>
            <w:szCs w:val="20"/>
          </w:rPr>
          <w:t>подразделе 6.1 раздела 6</w:t>
        </w:r>
      </w:hyperlink>
      <w:r>
        <w:rPr>
          <w:rFonts w:ascii="Arial" w:hAnsi="Arial" w:cs="Arial"/>
          <w:sz w:val="20"/>
          <w:szCs w:val="20"/>
        </w:rPr>
        <w:t xml:space="preserve"> справки необходимо отражать только те объекты недвижимого имущества, которые фактически находятся в пользовании.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Расширен перечень ситуаций, при которых объект недвижимого имущества указывается в </w:t>
      </w:r>
      <w:hyperlink r:id="rId19" w:history="1">
        <w:r>
          <w:rPr>
            <w:rFonts w:ascii="Arial" w:hAnsi="Arial" w:cs="Arial"/>
            <w:color w:val="0000FF"/>
            <w:sz w:val="20"/>
            <w:szCs w:val="20"/>
          </w:rPr>
          <w:t>подразделе 6.1 раздела 6</w:t>
        </w:r>
      </w:hyperlink>
      <w:r>
        <w:rPr>
          <w:rFonts w:ascii="Arial" w:hAnsi="Arial" w:cs="Arial"/>
          <w:sz w:val="20"/>
          <w:szCs w:val="20"/>
        </w:rPr>
        <w:t xml:space="preserve"> справки (</w:t>
      </w:r>
      <w:hyperlink w:anchor="Par516" w:history="1">
        <w:r>
          <w:rPr>
            <w:rFonts w:ascii="Arial" w:hAnsi="Arial" w:cs="Arial"/>
            <w:color w:val="0000FF"/>
            <w:sz w:val="20"/>
            <w:szCs w:val="20"/>
          </w:rPr>
          <w:t>пункт 131</w:t>
        </w:r>
      </w:hyperlink>
      <w:r>
        <w:rPr>
          <w:rFonts w:ascii="Arial" w:hAnsi="Arial" w:cs="Arial"/>
          <w:sz w:val="20"/>
          <w:szCs w:val="20"/>
        </w:rPr>
        <w:t>).</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543" w:history="1">
        <w:r>
          <w:rPr>
            <w:rFonts w:ascii="Arial" w:hAnsi="Arial" w:cs="Arial"/>
            <w:color w:val="0000FF"/>
            <w:sz w:val="20"/>
            <w:szCs w:val="20"/>
          </w:rPr>
          <w:t>пункте 144</w:t>
        </w:r>
      </w:hyperlink>
      <w:r>
        <w:rPr>
          <w:rFonts w:ascii="Arial" w:hAnsi="Arial" w:cs="Arial"/>
          <w:sz w:val="20"/>
          <w:szCs w:val="20"/>
        </w:rPr>
        <w:t xml:space="preserve"> Методических рекомендаций приведен пример ситуации, при которой финансовое обязательство не подлежит указанию в </w:t>
      </w:r>
      <w:hyperlink r:id="rId20" w:history="1">
        <w:r>
          <w:rPr>
            <w:rFonts w:ascii="Arial" w:hAnsi="Arial" w:cs="Arial"/>
            <w:color w:val="0000FF"/>
            <w:sz w:val="20"/>
            <w:szCs w:val="20"/>
          </w:rPr>
          <w:t>подразделе 6.2 раздела 6</w:t>
        </w:r>
      </w:hyperlink>
      <w:r>
        <w:rPr>
          <w:rFonts w:ascii="Arial" w:hAnsi="Arial" w:cs="Arial"/>
          <w:sz w:val="20"/>
          <w:szCs w:val="20"/>
        </w:rPr>
        <w:t xml:space="preserve"> справки.</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1"/>
        <w:rPr>
          <w:rFonts w:ascii="Arial" w:hAnsi="Arial" w:cs="Arial"/>
          <w:sz w:val="20"/>
          <w:szCs w:val="20"/>
        </w:rPr>
      </w:pPr>
      <w:bookmarkStart w:id="1" w:name="Par55"/>
      <w:bookmarkEnd w:id="1"/>
      <w:r>
        <w:rPr>
          <w:rFonts w:ascii="Arial" w:hAnsi="Arial" w:cs="Arial"/>
          <w:sz w:val="20"/>
          <w:szCs w:val="20"/>
        </w:rPr>
        <w:t>МЕТОДИЧЕСКИЕ РЕКОМЕНДАЦИИ</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ВОПРОСАМ ПРЕДСТАВЛЕНИЯ СВЕДЕНИЙ О ДОХОДАХ, РАСХОДАХ,</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ИМУЩЕСТВЕ И ОБЯЗАТЕЛЬСТВАХ ИМУЩЕСТВЕННОГО ХАРАКТЕРА</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ЗАПОЛНЕНИЯ СООТВЕТСТВУЮЩЕЙ ФОРМЫ СПРАВКИ В 2017 ГОДУ</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ОТЧЕТНЫЙ 2016 ГОД)</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21" w:history="1">
        <w:r>
          <w:rPr>
            <w:rFonts w:ascii="Arial" w:hAnsi="Arial" w:cs="Arial"/>
            <w:color w:val="0000FF"/>
            <w:sz w:val="20"/>
            <w:szCs w:val="20"/>
          </w:rPr>
          <w:t>пунктом 25</w:t>
        </w:r>
      </w:hyperlink>
      <w:r>
        <w:rPr>
          <w:rFonts w:ascii="Arial" w:hAnsi="Arial" w:cs="Arial"/>
          <w:sz w:val="20"/>
          <w:szCs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Представление сведений о доходах, расходах, об имуществе</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обязательствах имущественного характера</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2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Лица, обязанные представлять сведения о доходах, расходах, об имуществе и обязательствах имущественного характера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государственной должности Российской Федерации, государственной должности субъекта Российской Федерации, муниципальной должности;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любой должности государственной службы (поступающим на службу);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должности муниципальной службы, включенной в перечни, утвержденные нормативными правовыми актами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23" w:history="1">
        <w:r>
          <w:rPr>
            <w:rFonts w:ascii="Arial" w:hAnsi="Arial" w:cs="Arial"/>
            <w:color w:val="0000FF"/>
            <w:sz w:val="20"/>
            <w:szCs w:val="20"/>
          </w:rPr>
          <w:t>перечнем</w:t>
        </w:r>
      </w:hyperlink>
      <w:r>
        <w:rPr>
          <w:rFonts w:ascii="Arial" w:hAnsi="Arial" w:cs="Arial"/>
          <w:sz w:val="20"/>
          <w:szCs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24" w:history="1">
        <w:r>
          <w:rPr>
            <w:rFonts w:ascii="Arial" w:hAnsi="Arial" w:cs="Arial"/>
            <w:color w:val="0000FF"/>
            <w:sz w:val="20"/>
            <w:szCs w:val="20"/>
          </w:rPr>
          <w:t>перечнем</w:t>
        </w:r>
      </w:hyperlink>
      <w:r>
        <w:rPr>
          <w:rFonts w:ascii="Arial" w:hAnsi="Arial" w:cs="Arial"/>
          <w:sz w:val="20"/>
          <w:szCs w:val="20"/>
        </w:rPr>
        <w:t>.</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Обязательность представления сведений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2" w:name="Par88"/>
      <w:bookmarkEnd w:id="2"/>
      <w:r>
        <w:rPr>
          <w:rFonts w:ascii="Arial" w:hAnsi="Arial" w:cs="Arial"/>
          <w:sz w:val="20"/>
          <w:szCs w:val="20"/>
        </w:rPr>
        <w:lastRenderedPageBreak/>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92" w:history="1">
        <w:r>
          <w:rPr>
            <w:rFonts w:ascii="Arial" w:hAnsi="Arial" w:cs="Arial"/>
            <w:color w:val="0000FF"/>
            <w:sz w:val="20"/>
            <w:szCs w:val="20"/>
          </w:rPr>
          <w:t>пункте 7</w:t>
        </w:r>
      </w:hyperlink>
      <w:r>
        <w:rPr>
          <w:rFonts w:ascii="Arial" w:hAnsi="Arial" w:cs="Arial"/>
          <w:sz w:val="20"/>
          <w:szCs w:val="20"/>
        </w:rPr>
        <w:t xml:space="preserve"> настоящих Методических рекомендаций.</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Сроки представления сведений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3" w:name="Par92"/>
      <w:bookmarkEnd w:id="3"/>
      <w:r>
        <w:rPr>
          <w:rFonts w:ascii="Arial" w:hAnsi="Arial" w:cs="Arial"/>
          <w:sz w:val="20"/>
          <w:szCs w:val="20"/>
        </w:rPr>
        <w:t>7. Служащие (работники) представляют сведения ежегодно в следующие сроки: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могут быть представлены служащим (работником) в любое время, начиная с 1 января года, следующего за отчетным.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4" w:name="Par97"/>
      <w:bookmarkEnd w:id="4"/>
      <w:r>
        <w:rPr>
          <w:rFonts w:ascii="Arial" w:hAnsi="Arial" w:cs="Arial"/>
          <w:sz w:val="20"/>
          <w:szCs w:val="20"/>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88" w:history="1">
        <w:r>
          <w:rPr>
            <w:rFonts w:ascii="Arial" w:hAnsi="Arial" w:cs="Arial"/>
            <w:color w:val="0000FF"/>
            <w:sz w:val="20"/>
            <w:szCs w:val="20"/>
          </w:rPr>
          <w:t>пункте 5</w:t>
        </w:r>
      </w:hyperlink>
      <w:r>
        <w:rPr>
          <w:rFonts w:ascii="Arial" w:hAnsi="Arial" w:cs="Arial"/>
          <w:sz w:val="20"/>
          <w:szCs w:val="20"/>
        </w:rPr>
        <w:t xml:space="preserve"> настоящих Методический рекомендаций.</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Лица, в отношении которых представляются сведения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Сведения представляются отдельно:</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служащего (работника),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его супруги (супруга),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каждого несовершеннолетнего ребенка служащего (работника).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Отчетный период и отчетная дата представления сведений, установленные для граждан и служащих (работников), различны: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гражданин представляет:</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w:t>
      </w:r>
      <w:r>
        <w:rPr>
          <w:rFonts w:ascii="Arial" w:hAnsi="Arial" w:cs="Arial"/>
          <w:sz w:val="20"/>
          <w:szCs w:val="20"/>
        </w:rPr>
        <w:lastRenderedPageBreak/>
        <w:t>обязательствах имущественного характера по состоянию на первое число месяца, предшествующего месяцу подачи документов (на отчетную дату);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служащий (работник) представляет ежегодно:</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Замещение конкретной должности на отчетную дату как основание для представления сведений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Служащий (работник) должен представить сведения, если по состоянию на 31 декабря отчетного года: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замещаемая им должность была включена в соответствующий перечень должностей, а сам служащий (работник) замещал указанную должность;</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временно замещаемая им должность была включена в соответствующий перечень должностей.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5" w:name="Par118"/>
      <w:bookmarkEnd w:id="5"/>
      <w:r>
        <w:rPr>
          <w:rFonts w:ascii="Arial" w:hAnsi="Arial" w:cs="Arial"/>
          <w:sz w:val="20"/>
          <w:szCs w:val="20"/>
        </w:rP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6" w:name="Par119"/>
      <w:bookmarkEnd w:id="6"/>
      <w:r>
        <w:rPr>
          <w:rFonts w:ascii="Arial" w:hAnsi="Arial" w:cs="Arial"/>
          <w:sz w:val="20"/>
          <w:szCs w:val="20"/>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Определение круга лиц (членов семьи), в отношении которых необходимо представить сведения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Супруги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При представлении сведений в отношении супруги (супруга) следует учитывать положения </w:t>
      </w:r>
      <w:hyperlink r:id="rId25" w:history="1">
        <w:r>
          <w:rPr>
            <w:rFonts w:ascii="Arial" w:hAnsi="Arial" w:cs="Arial"/>
            <w:color w:val="0000FF"/>
            <w:sz w:val="20"/>
            <w:szCs w:val="20"/>
          </w:rPr>
          <w:t>статей 10</w:t>
        </w:r>
      </w:hyperlink>
      <w:r>
        <w:rPr>
          <w:rFonts w:ascii="Arial" w:hAnsi="Arial" w:cs="Arial"/>
          <w:sz w:val="20"/>
          <w:szCs w:val="20"/>
        </w:rPr>
        <w:t xml:space="preserve"> "Заключение брака" и </w:t>
      </w:r>
      <w:hyperlink r:id="rId26" w:history="1">
        <w:r>
          <w:rPr>
            <w:rFonts w:ascii="Arial" w:hAnsi="Arial" w:cs="Arial"/>
            <w:color w:val="0000FF"/>
            <w:sz w:val="20"/>
            <w:szCs w:val="20"/>
          </w:rPr>
          <w:t>25</w:t>
        </w:r>
      </w:hyperlink>
      <w:r>
        <w:rPr>
          <w:rFonts w:ascii="Arial" w:hAnsi="Arial" w:cs="Arial"/>
          <w:sz w:val="20"/>
          <w:szCs w:val="20"/>
        </w:rPr>
        <w:t xml:space="preserve"> "Момент прекращения брака при его расторжении" Семейного кодекса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Согласно </w:t>
      </w:r>
      <w:hyperlink r:id="rId27" w:history="1">
        <w:r>
          <w:rPr>
            <w:rFonts w:ascii="Arial" w:hAnsi="Arial" w:cs="Arial"/>
            <w:color w:val="0000FF"/>
            <w:sz w:val="20"/>
            <w:szCs w:val="20"/>
          </w:rPr>
          <w:t>статье 10</w:t>
        </w:r>
      </w:hyperlink>
      <w:r>
        <w:rPr>
          <w:rFonts w:ascii="Arial" w:hAnsi="Arial" w:cs="Arial"/>
          <w:sz w:val="20"/>
          <w:szCs w:val="20"/>
        </w:rP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5"/>
        <w:rPr>
          <w:rFonts w:ascii="Arial" w:hAnsi="Arial" w:cs="Arial"/>
          <w:sz w:val="20"/>
          <w:szCs w:val="20"/>
        </w:rPr>
      </w:pPr>
      <w:r>
        <w:rPr>
          <w:rFonts w:ascii="Arial" w:hAnsi="Arial" w:cs="Arial"/>
          <w:sz w:val="20"/>
          <w:szCs w:val="20"/>
        </w:rPr>
        <w:t>Перечень ситуаций и рекомендуемые действия (таблица N 1):</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706"/>
      </w:tblGrid>
      <w:tr w:rsidR="005E03A4">
        <w:tc>
          <w:tcPr>
            <w:tcW w:w="9108" w:type="dxa"/>
            <w:gridSpan w:val="2"/>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Пример: служащий (работник) представляет сведения в 2017 году (за отчетный 2016 г.)</w:t>
            </w:r>
          </w:p>
        </w:tc>
      </w:tr>
      <w:tr w:rsidR="005E03A4">
        <w:tc>
          <w:tcPr>
            <w:tcW w:w="340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заключен в органах записи актов гражданского состояния (далее - ЗАГС) в ноябре 2016 года</w:t>
            </w:r>
          </w:p>
        </w:tc>
        <w:tc>
          <w:tcPr>
            <w:tcW w:w="57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5E03A4">
        <w:tc>
          <w:tcPr>
            <w:tcW w:w="340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заключен в ЗАГСе в марте 2017 года</w:t>
            </w:r>
          </w:p>
        </w:tc>
        <w:tc>
          <w:tcPr>
            <w:tcW w:w="57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(супруга) не представляются, поскольку по состоянию на отчетную дату (31 декабря 2016 года) служащий (работник) не состоял в браке</w:t>
            </w:r>
          </w:p>
        </w:tc>
      </w:tr>
      <w:tr w:rsidR="005E03A4">
        <w:tc>
          <w:tcPr>
            <w:tcW w:w="9108" w:type="dxa"/>
            <w:gridSpan w:val="2"/>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5E03A4">
        <w:tc>
          <w:tcPr>
            <w:tcW w:w="340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заключен 1 февраля 2017 года</w:t>
            </w:r>
          </w:p>
        </w:tc>
        <w:tc>
          <w:tcPr>
            <w:tcW w:w="57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представляются, поскольку по состоянию на отчетную дату (1 августа 2017 года) гражданин состоял в браке</w:t>
            </w:r>
          </w:p>
        </w:tc>
      </w:tr>
      <w:tr w:rsidR="005E03A4">
        <w:tc>
          <w:tcPr>
            <w:tcW w:w="340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заключен 2 августа 2017 года</w:t>
            </w:r>
          </w:p>
        </w:tc>
        <w:tc>
          <w:tcPr>
            <w:tcW w:w="57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Согласно </w:t>
      </w:r>
      <w:hyperlink r:id="rId28" w:history="1">
        <w:r>
          <w:rPr>
            <w:rFonts w:ascii="Arial" w:hAnsi="Arial" w:cs="Arial"/>
            <w:color w:val="0000FF"/>
            <w:sz w:val="20"/>
            <w:szCs w:val="20"/>
          </w:rPr>
          <w:t>статье 25</w:t>
        </w:r>
      </w:hyperlink>
      <w:r>
        <w:rPr>
          <w:rFonts w:ascii="Arial" w:hAnsi="Arial" w:cs="Arial"/>
          <w:sz w:val="20"/>
          <w:szCs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5"/>
        <w:rPr>
          <w:rFonts w:ascii="Arial" w:hAnsi="Arial" w:cs="Arial"/>
          <w:sz w:val="20"/>
          <w:szCs w:val="20"/>
        </w:rPr>
      </w:pPr>
      <w:r>
        <w:rPr>
          <w:rFonts w:ascii="Arial" w:hAnsi="Arial" w:cs="Arial"/>
          <w:sz w:val="20"/>
          <w:szCs w:val="20"/>
        </w:rPr>
        <w:t>Перечень ситуаций и рекомендуемые действия (таблица N 2)</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6"/>
        <w:gridCol w:w="5691"/>
      </w:tblGrid>
      <w:tr w:rsidR="005E03A4">
        <w:tc>
          <w:tcPr>
            <w:tcW w:w="9097" w:type="dxa"/>
            <w:gridSpan w:val="2"/>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служащий (работник) представляет сведения в 2017 году (за отчетный 2016 г.)</w:t>
            </w:r>
          </w:p>
        </w:tc>
      </w:tr>
      <w:tr w:rsidR="005E03A4">
        <w:tc>
          <w:tcPr>
            <w:tcW w:w="34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был расторгнут в ЗАГСе в ноябре 2016 года</w:t>
            </w:r>
          </w:p>
        </w:tc>
        <w:tc>
          <w:tcPr>
            <w:tcW w:w="5691"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5E03A4">
        <w:tc>
          <w:tcPr>
            <w:tcW w:w="34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Окончательное решение о расторжении брака было принято судом 12 декабря 2016 года и вступило в законную силу 12 января 2017 года</w:t>
            </w:r>
          </w:p>
        </w:tc>
        <w:tc>
          <w:tcPr>
            <w:tcW w:w="5691"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5E03A4">
        <w:tc>
          <w:tcPr>
            <w:tcW w:w="34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был расторгнут в ЗАГСе в марте 2017 года</w:t>
            </w:r>
          </w:p>
        </w:tc>
        <w:tc>
          <w:tcPr>
            <w:tcW w:w="5691"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5E03A4">
        <w:tc>
          <w:tcPr>
            <w:tcW w:w="9097" w:type="dxa"/>
            <w:gridSpan w:val="2"/>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5E03A4">
        <w:tc>
          <w:tcPr>
            <w:tcW w:w="34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Брак был расторгнут в ЗАГСе 1 июля 2017 года</w:t>
            </w:r>
          </w:p>
        </w:tc>
        <w:tc>
          <w:tcPr>
            <w:tcW w:w="5691"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5E03A4">
        <w:tc>
          <w:tcPr>
            <w:tcW w:w="34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Брак был расторгнут в ЗАГСе 2 августа 2017 года</w:t>
            </w:r>
          </w:p>
        </w:tc>
        <w:tc>
          <w:tcPr>
            <w:tcW w:w="5691"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5E03A4">
        <w:tc>
          <w:tcPr>
            <w:tcW w:w="3406"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Окончательное решение о расторжении брака было принято судом 4 июля 2017 года и вступило в законную силу 4 августа 2017 г.</w:t>
            </w:r>
          </w:p>
        </w:tc>
        <w:tc>
          <w:tcPr>
            <w:tcW w:w="5691"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Несовершеннолетние дети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w:t>
      </w:r>
      <w:hyperlink r:id="rId29" w:history="1">
        <w:r>
          <w:rPr>
            <w:rFonts w:ascii="Arial" w:hAnsi="Arial" w:cs="Arial"/>
            <w:color w:val="0000FF"/>
            <w:sz w:val="20"/>
            <w:szCs w:val="20"/>
          </w:rPr>
          <w:t>Статья 60</w:t>
        </w:r>
      </w:hyperlink>
      <w:r>
        <w:rPr>
          <w:rFonts w:ascii="Arial" w:hAnsi="Arial" w:cs="Arial"/>
          <w:sz w:val="20"/>
          <w:szCs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5"/>
        <w:rPr>
          <w:rFonts w:ascii="Arial" w:hAnsi="Arial" w:cs="Arial"/>
          <w:sz w:val="20"/>
          <w:szCs w:val="20"/>
        </w:rPr>
      </w:pPr>
      <w:r>
        <w:rPr>
          <w:rFonts w:ascii="Arial" w:hAnsi="Arial" w:cs="Arial"/>
          <w:sz w:val="20"/>
          <w:szCs w:val="20"/>
        </w:rPr>
        <w:t>Перечень ситуаций и рекомендуемые действия (таблица N 3):</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6525"/>
      </w:tblGrid>
      <w:tr w:rsidR="005E03A4">
        <w:tc>
          <w:tcPr>
            <w:tcW w:w="9077" w:type="dxa"/>
            <w:gridSpan w:val="2"/>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служащий (работник) представляет сведения в 2017 году (за отчетный 2016 г.)</w:t>
            </w:r>
          </w:p>
        </w:tc>
      </w:tr>
      <w:tr w:rsidR="005E03A4">
        <w:tc>
          <w:tcPr>
            <w:tcW w:w="255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21 мая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5E03A4">
        <w:tc>
          <w:tcPr>
            <w:tcW w:w="255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30 декабря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5E03A4">
        <w:tc>
          <w:tcPr>
            <w:tcW w:w="255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Дочери служащего (работника) 31 декабря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5E03A4">
        <w:tc>
          <w:tcPr>
            <w:tcW w:w="9077" w:type="dxa"/>
            <w:gridSpan w:val="2"/>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5E03A4">
        <w:tc>
          <w:tcPr>
            <w:tcW w:w="255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Сыну гражданина 5 мая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5E03A4">
        <w:tc>
          <w:tcPr>
            <w:tcW w:w="255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Сыну гражданина 1 августа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5E03A4">
        <w:tc>
          <w:tcPr>
            <w:tcW w:w="255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Сыну гражданина 17 августа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в отношении сына представляются, поскольку по состоянию на отчетную дату (1 августа 2016 года) сын гражданина являлся несовершеннолетним</w:t>
            </w:r>
          </w:p>
        </w:tc>
      </w:tr>
    </w:tbl>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Рекомендуемые действия при невозможности представить сведения в отношении члена семьи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0" w:history="1">
        <w:r>
          <w:rPr>
            <w:rFonts w:ascii="Arial" w:hAnsi="Arial" w:cs="Arial"/>
            <w:color w:val="0000FF"/>
            <w:sz w:val="20"/>
            <w:szCs w:val="20"/>
          </w:rPr>
          <w:t>абзацем третьим подпункта "б" пункта 2</w:t>
        </w:r>
      </w:hyperlink>
      <w:r>
        <w:rPr>
          <w:rFonts w:ascii="Arial" w:hAnsi="Arial" w:cs="Arial"/>
          <w:sz w:val="20"/>
          <w:szCs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1" w:history="1">
        <w:r>
          <w:rPr>
            <w:rFonts w:ascii="Arial" w:hAnsi="Arial" w:cs="Arial"/>
            <w:color w:val="0000FF"/>
            <w:sz w:val="20"/>
            <w:szCs w:val="20"/>
          </w:rPr>
          <w:t>абзацем третьим подпункта "б" пункта 16</w:t>
        </w:r>
      </w:hyperlink>
      <w:r>
        <w:rPr>
          <w:rFonts w:ascii="Arial" w:hAnsi="Arial" w:cs="Arial"/>
          <w:sz w:val="20"/>
          <w:szCs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Заявление должно быть направлено до истечения срока, установленного для представления служащим (работником) сведений.</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Заявление подается (таблица N 4):</w:t>
      </w:r>
    </w:p>
    <w:p w:rsidR="005E03A4" w:rsidRDefault="005E03A4" w:rsidP="005E03A4">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04"/>
        <w:gridCol w:w="5613"/>
      </w:tblGrid>
      <w:tr w:rsidR="005E03A4">
        <w:tc>
          <w:tcPr>
            <w:tcW w:w="3504"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Управление Президента Российской Федерации по вопросам противодействия коррупции</w:t>
            </w:r>
          </w:p>
        </w:tc>
        <w:tc>
          <w:tcPr>
            <w:tcW w:w="5613"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5E03A4">
        <w:tc>
          <w:tcPr>
            <w:tcW w:w="3504"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Департамент государственной службы и кадров Правительства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E03A4">
        <w:tc>
          <w:tcPr>
            <w:tcW w:w="3504"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5E03A4">
        <w:tc>
          <w:tcPr>
            <w:tcW w:w="3504"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5E03A4">
        <w:tc>
          <w:tcPr>
            <w:tcW w:w="3504"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подразделение по профилактике коррупционных и иных правонарушений Центрального банка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лицами, занимающими должности, включенные в перечень, утвержденный Советом директоров Центрального банка Российской Федерации</w:t>
            </w:r>
          </w:p>
        </w:tc>
      </w:tr>
    </w:tbl>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Заполнение справки о доходах, расходах, об имуществе</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обязательствах имущественного характера</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w:t>
      </w:r>
      <w:hyperlink r:id="rId32" w:history="1">
        <w:r>
          <w:rPr>
            <w:rFonts w:ascii="Arial" w:hAnsi="Arial" w:cs="Arial"/>
            <w:color w:val="0000FF"/>
            <w:sz w:val="20"/>
            <w:szCs w:val="20"/>
          </w:rPr>
          <w:t>Форма</w:t>
        </w:r>
      </w:hyperlink>
      <w:r>
        <w:rPr>
          <w:rFonts w:ascii="Arial" w:hAnsi="Arial" w:cs="Arial"/>
          <w:sz w:val="20"/>
          <w:szCs w:val="20"/>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33" w:history="1">
        <w:r>
          <w:rPr>
            <w:rFonts w:ascii="Arial" w:hAnsi="Arial" w:cs="Arial"/>
            <w:color w:val="0000FF"/>
            <w:sz w:val="20"/>
            <w:szCs w:val="20"/>
          </w:rPr>
          <w:t>приложения</w:t>
        </w:r>
      </w:hyperlink>
      <w:r>
        <w:rPr>
          <w:rFonts w:ascii="Arial" w:hAnsi="Arial" w:cs="Arial"/>
          <w:sz w:val="20"/>
          <w:szCs w:val="20"/>
        </w:rPr>
        <w:t xml:space="preserve"> к Указу Президента Российской Федерации от 23 июня 2014 г. N 460.</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рекомендуется заполнять справку в рукописном виде.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7" w:name="Par214"/>
      <w:bookmarkEnd w:id="7"/>
      <w:r>
        <w:rPr>
          <w:rFonts w:ascii="Arial" w:hAnsi="Arial" w:cs="Arial"/>
          <w:sz w:val="20"/>
          <w:szCs w:val="20"/>
        </w:rPr>
        <w:lastRenderedPageBreak/>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Титульный лист</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35. При заполнении титульного </w:t>
      </w:r>
      <w:hyperlink r:id="rId34" w:history="1">
        <w:r>
          <w:rPr>
            <w:rFonts w:ascii="Arial" w:hAnsi="Arial" w:cs="Arial"/>
            <w:color w:val="0000FF"/>
            <w:sz w:val="20"/>
            <w:szCs w:val="20"/>
          </w:rPr>
          <w:t>листа</w:t>
        </w:r>
      </w:hyperlink>
      <w:r>
        <w:rPr>
          <w:rFonts w:ascii="Arial" w:hAnsi="Arial" w:cs="Arial"/>
          <w:sz w:val="20"/>
          <w:szCs w:val="20"/>
        </w:rPr>
        <w:t xml:space="preserve"> справки рекомендуется обратить внимание на следующее: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8" w:name="Par220"/>
      <w:bookmarkEnd w:id="8"/>
      <w:r>
        <w:rPr>
          <w:rFonts w:ascii="Arial" w:hAnsi="Arial" w:cs="Arial"/>
          <w:sz w:val="20"/>
          <w:szCs w:val="20"/>
        </w:rPr>
        <w:t xml:space="preserve">Если сведения представляются в отношении несовершеннолетнего ребенка, не достигшего 14-летнего возраста, то на титульном </w:t>
      </w:r>
      <w:hyperlink r:id="rId35" w:history="1">
        <w:r>
          <w:rPr>
            <w:rFonts w:ascii="Arial" w:hAnsi="Arial" w:cs="Arial"/>
            <w:color w:val="0000FF"/>
            <w:sz w:val="20"/>
            <w:szCs w:val="20"/>
          </w:rPr>
          <w:t>листе</w:t>
        </w:r>
      </w:hyperlink>
      <w:r>
        <w:rPr>
          <w:rFonts w:ascii="Arial" w:hAnsi="Arial" w:cs="Arial"/>
          <w:sz w:val="20"/>
          <w:szCs w:val="20"/>
        </w:rPr>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рождения (год рождения) указывается в соответствии с записью в документе, удостоверяющем личность;</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9" w:name="Par223"/>
      <w:bookmarkEnd w:id="9"/>
      <w:r>
        <w:rPr>
          <w:rFonts w:ascii="Arial" w:hAnsi="Arial" w:cs="Arial"/>
          <w:sz w:val="20"/>
          <w:szCs w:val="20"/>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работающий, претендующий на замещение "наименование должности";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наличии нескольких мест работы на титульном </w:t>
      </w:r>
      <w:hyperlink r:id="rId36" w:history="1">
        <w:r>
          <w:rPr>
            <w:rFonts w:ascii="Arial" w:hAnsi="Arial" w:cs="Arial"/>
            <w:color w:val="0000FF"/>
            <w:sz w:val="20"/>
            <w:szCs w:val="20"/>
          </w:rPr>
          <w:t>листе</w:t>
        </w:r>
      </w:hyperlink>
      <w:r>
        <w:rPr>
          <w:rFonts w:ascii="Arial" w:hAnsi="Arial" w:cs="Arial"/>
          <w:sz w:val="20"/>
          <w:szCs w:val="20"/>
        </w:rPr>
        <w:t xml:space="preserve">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справок, заполняемых с использованием СПО "Справки БК", рекомендуется указывать страховой номер индивидуального лицевого счета (СНИЛС).</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РАЗДЕЛ 1. СВЕДЕНИЯ О ДОХОДАХ</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36. При заполнении данного </w:t>
      </w:r>
      <w:hyperlink r:id="rId37" w:history="1">
        <w:r>
          <w:rPr>
            <w:rFonts w:ascii="Arial" w:hAnsi="Arial" w:cs="Arial"/>
            <w:color w:val="0000FF"/>
            <w:sz w:val="20"/>
            <w:szCs w:val="20"/>
          </w:rPr>
          <w:t>раздела</w:t>
        </w:r>
      </w:hyperlink>
      <w:r>
        <w:rPr>
          <w:rFonts w:ascii="Arial" w:hAnsi="Arial" w:cs="Arial"/>
          <w:sz w:val="20"/>
          <w:szCs w:val="20"/>
        </w:rPr>
        <w:t xml:space="preserve"> справки не следует руководствоваться содержанием термина "доход", определенным в </w:t>
      </w:r>
      <w:hyperlink r:id="rId38" w:history="1">
        <w:r>
          <w:rPr>
            <w:rFonts w:ascii="Arial" w:hAnsi="Arial" w:cs="Arial"/>
            <w:color w:val="0000FF"/>
            <w:sz w:val="20"/>
            <w:szCs w:val="20"/>
          </w:rPr>
          <w:t>статье 41</w:t>
        </w:r>
      </w:hyperlink>
      <w:r>
        <w:rPr>
          <w:rFonts w:ascii="Arial" w:hAnsi="Arial" w:cs="Arial"/>
          <w:sz w:val="20"/>
          <w:szCs w:val="20"/>
        </w:rP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Доход по основному месту работы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В данной </w:t>
      </w:r>
      <w:hyperlink r:id="rId39" w:history="1">
        <w:r>
          <w:rPr>
            <w:rFonts w:ascii="Arial" w:hAnsi="Arial" w:cs="Arial"/>
            <w:color w:val="0000FF"/>
            <w:sz w:val="20"/>
            <w:szCs w:val="20"/>
          </w:rPr>
          <w:t>строке</w:t>
        </w:r>
      </w:hyperlink>
      <w:r>
        <w:rPr>
          <w:rFonts w:ascii="Arial" w:hAnsi="Arial" w:cs="Arial"/>
          <w:sz w:val="20"/>
          <w:szCs w:val="20"/>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w:t>
      </w:r>
      <w:r>
        <w:rPr>
          <w:rFonts w:ascii="Arial" w:hAnsi="Arial" w:cs="Arial"/>
          <w:sz w:val="20"/>
          <w:szCs w:val="20"/>
        </w:rPr>
        <w:lastRenderedPageBreak/>
        <w:t xml:space="preserve">подлежит общая сумма дохода, содержащаяся в </w:t>
      </w:r>
      <w:hyperlink r:id="rId40" w:history="1">
        <w:r>
          <w:rPr>
            <w:rFonts w:ascii="Arial" w:hAnsi="Arial" w:cs="Arial"/>
            <w:color w:val="0000FF"/>
            <w:sz w:val="20"/>
            <w:szCs w:val="20"/>
          </w:rPr>
          <w:t>справке по форме N 2-НДФЛ</w:t>
        </w:r>
      </w:hyperlink>
      <w:r>
        <w:rPr>
          <w:rFonts w:ascii="Arial" w:hAnsi="Arial" w:cs="Arial"/>
          <w:sz w:val="20"/>
          <w:szCs w:val="20"/>
        </w:rPr>
        <w:t>, выдаваемой по месту службы (работы) (</w:t>
      </w:r>
      <w:hyperlink r:id="rId41" w:history="1">
        <w:r>
          <w:rPr>
            <w:rFonts w:ascii="Arial" w:hAnsi="Arial" w:cs="Arial"/>
            <w:color w:val="0000FF"/>
            <w:sz w:val="20"/>
            <w:szCs w:val="20"/>
          </w:rPr>
          <w:t>графа 5.1</w:t>
        </w:r>
      </w:hyperlink>
      <w:r>
        <w:rPr>
          <w:rFonts w:ascii="Arial" w:hAnsi="Arial" w:cs="Arial"/>
          <w:sz w:val="20"/>
          <w:szCs w:val="20"/>
        </w:rPr>
        <w:t xml:space="preserve"> "Общая сумма дохода"),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2" w:history="1">
        <w:r>
          <w:rPr>
            <w:rFonts w:ascii="Arial" w:hAnsi="Arial" w:cs="Arial"/>
            <w:color w:val="0000FF"/>
            <w:sz w:val="20"/>
            <w:szCs w:val="20"/>
          </w:rPr>
          <w:t>строке</w:t>
        </w:r>
      </w:hyperlink>
      <w:r>
        <w:rPr>
          <w:rFonts w:ascii="Arial" w:hAnsi="Arial" w:cs="Arial"/>
          <w:sz w:val="20"/>
          <w:szCs w:val="20"/>
        </w:rPr>
        <w:t xml:space="preserve"> "иные доходы". При этом в </w:t>
      </w:r>
      <w:hyperlink r:id="rId43" w:history="1">
        <w:r>
          <w:rPr>
            <w:rFonts w:ascii="Arial" w:hAnsi="Arial" w:cs="Arial"/>
            <w:color w:val="0000FF"/>
            <w:sz w:val="20"/>
            <w:szCs w:val="20"/>
          </w:rPr>
          <w:t>графе</w:t>
        </w:r>
      </w:hyperlink>
      <w:r>
        <w:rPr>
          <w:rFonts w:ascii="Arial" w:hAnsi="Arial" w:cs="Arial"/>
          <w:sz w:val="20"/>
          <w:szCs w:val="20"/>
        </w:rPr>
        <w:t xml:space="preserve"> "вид дохода" указывается предыдущее место работы.</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Особенности заполнения данного раздела отдельными категориями лиц</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0" w:name="Par237"/>
      <w:bookmarkEnd w:id="10"/>
      <w:r>
        <w:rPr>
          <w:rFonts w:ascii="Arial" w:hAnsi="Arial" w:cs="Arial"/>
          <w:sz w:val="20"/>
          <w:szCs w:val="20"/>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применении упрощенной системы налогообложения (УСН):</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При заполнении данного </w:t>
      </w:r>
      <w:hyperlink r:id="rId44" w:history="1">
        <w:r>
          <w:rPr>
            <w:rFonts w:ascii="Arial" w:hAnsi="Arial" w:cs="Arial"/>
            <w:color w:val="0000FF"/>
            <w:sz w:val="20"/>
            <w:szCs w:val="20"/>
          </w:rPr>
          <w:t>раздела</w:t>
        </w:r>
      </w:hyperlink>
      <w:r>
        <w:rPr>
          <w:rFonts w:ascii="Arial" w:hAnsi="Arial" w:cs="Arial"/>
          <w:sz w:val="20"/>
          <w:szCs w:val="20"/>
        </w:rPr>
        <w:t xml:space="preserve"> лицом, замещающим муниципальную должность на непостоянной основе, указывается доход по основному месту работы.</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Доход от педагогической и научной деятельности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В данной </w:t>
      </w:r>
      <w:hyperlink r:id="rId45"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дохода от педагогической деятельности (сумма дохода, содержащаяся в </w:t>
      </w:r>
      <w:hyperlink r:id="rId46" w:history="1">
        <w:r>
          <w:rPr>
            <w:rFonts w:ascii="Arial" w:hAnsi="Arial" w:cs="Arial"/>
            <w:color w:val="0000FF"/>
            <w:sz w:val="20"/>
            <w:szCs w:val="20"/>
          </w:rPr>
          <w:t>справке по форме N 2-НДФЛ</w:t>
        </w:r>
      </w:hyperlink>
      <w:r>
        <w:rPr>
          <w:rFonts w:ascii="Arial" w:hAnsi="Arial" w:cs="Arial"/>
          <w:sz w:val="20"/>
          <w:szCs w:val="20"/>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47" w:history="1">
        <w:r>
          <w:rPr>
            <w:rFonts w:ascii="Arial" w:hAnsi="Arial" w:cs="Arial"/>
            <w:color w:val="0000FF"/>
            <w:sz w:val="20"/>
            <w:szCs w:val="20"/>
          </w:rPr>
          <w:t>графе</w:t>
        </w:r>
      </w:hyperlink>
      <w:r>
        <w:rPr>
          <w:rFonts w:ascii="Arial" w:hAnsi="Arial" w:cs="Arial"/>
          <w:sz w:val="20"/>
          <w:szCs w:val="20"/>
        </w:rPr>
        <w:t xml:space="preserve"> "Доход по основному месту работы", а не в </w:t>
      </w:r>
      <w:hyperlink r:id="rId48" w:history="1">
        <w:r>
          <w:rPr>
            <w:rFonts w:ascii="Arial" w:hAnsi="Arial" w:cs="Arial"/>
            <w:color w:val="0000FF"/>
            <w:sz w:val="20"/>
            <w:szCs w:val="20"/>
          </w:rPr>
          <w:t>графе</w:t>
        </w:r>
      </w:hyperlink>
      <w:r>
        <w:rPr>
          <w:rFonts w:ascii="Arial" w:hAnsi="Arial" w:cs="Arial"/>
          <w:sz w:val="20"/>
          <w:szCs w:val="20"/>
        </w:rPr>
        <w:t xml:space="preserve"> "Доход от педагогической и научной деятельности".</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Доход от иной творческой деятельности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В данной </w:t>
      </w:r>
      <w:hyperlink r:id="rId49"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Подлежат указанию в </w:t>
      </w:r>
      <w:hyperlink r:id="rId50" w:history="1">
        <w:r>
          <w:rPr>
            <w:rFonts w:ascii="Arial" w:hAnsi="Arial" w:cs="Arial"/>
            <w:color w:val="0000FF"/>
            <w:sz w:val="20"/>
            <w:szCs w:val="20"/>
          </w:rPr>
          <w:t>строках 2</w:t>
        </w:r>
      </w:hyperlink>
      <w:r>
        <w:rPr>
          <w:rFonts w:ascii="Arial" w:hAnsi="Arial" w:cs="Arial"/>
          <w:sz w:val="20"/>
          <w:szCs w:val="20"/>
        </w:rPr>
        <w:t xml:space="preserve">, </w:t>
      </w:r>
      <w:hyperlink r:id="rId51" w:history="1">
        <w:r>
          <w:rPr>
            <w:rFonts w:ascii="Arial" w:hAnsi="Arial" w:cs="Arial"/>
            <w:color w:val="0000FF"/>
            <w:sz w:val="20"/>
            <w:szCs w:val="20"/>
          </w:rPr>
          <w:t>3</w:t>
        </w:r>
      </w:hyperlink>
      <w:r>
        <w:rPr>
          <w:rFonts w:ascii="Arial" w:hAnsi="Arial" w:cs="Arial"/>
          <w:sz w:val="20"/>
          <w:szCs w:val="20"/>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Доход от вкладов в банках и иных кредитных организациях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45. В данной </w:t>
      </w:r>
      <w:hyperlink r:id="rId52" w:history="1">
        <w:r>
          <w:rPr>
            <w:rFonts w:ascii="Arial" w:hAnsi="Arial" w:cs="Arial"/>
            <w:color w:val="0000FF"/>
            <w:sz w:val="20"/>
            <w:szCs w:val="20"/>
          </w:rPr>
          <w:t>строке</w:t>
        </w:r>
      </w:hyperlink>
      <w:r>
        <w:rPr>
          <w:rFonts w:ascii="Arial" w:hAnsi="Arial" w:cs="Arial"/>
          <w:sz w:val="20"/>
          <w:szCs w:val="20"/>
        </w:rP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Сведения о наличии соответствующих банковских счетов и вкладов указываются в </w:t>
      </w:r>
      <w:hyperlink r:id="rId53" w:history="1">
        <w:r>
          <w:rPr>
            <w:rFonts w:ascii="Arial" w:hAnsi="Arial" w:cs="Arial"/>
            <w:color w:val="0000FF"/>
            <w:sz w:val="20"/>
            <w:szCs w:val="20"/>
          </w:rPr>
          <w:t>разделе 4</w:t>
        </w:r>
      </w:hyperlink>
      <w:r>
        <w:rPr>
          <w:rFonts w:ascii="Arial" w:hAnsi="Arial" w:cs="Arial"/>
          <w:sz w:val="20"/>
          <w:szCs w:val="20"/>
        </w:rPr>
        <w:t xml:space="preserve"> справки "Сведения о счетах в банках и иных кредитных организациях".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Доход, полученный в иностранной валюте, указывается в рублях по курсу Банка России на дату получения дохода.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Не рекомендуется проводить какие-либо самостоятельные расчеты, поскольку вероятно возникновение различного рода ошибок.</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Доход от ценных бумаг и долей участия в коммерческих организациях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В данной </w:t>
      </w:r>
      <w:hyperlink r:id="rId54" w:history="1">
        <w:r>
          <w:rPr>
            <w:rFonts w:ascii="Arial" w:hAnsi="Arial" w:cs="Arial"/>
            <w:color w:val="0000FF"/>
            <w:sz w:val="20"/>
            <w:szCs w:val="20"/>
          </w:rPr>
          <w:t>строке</w:t>
        </w:r>
      </w:hyperlink>
      <w:r>
        <w:rPr>
          <w:rFonts w:ascii="Arial" w:hAnsi="Arial" w:cs="Arial"/>
          <w:sz w:val="20"/>
          <w:szCs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5" w:history="1">
        <w:r>
          <w:rPr>
            <w:rFonts w:ascii="Arial" w:hAnsi="Arial" w:cs="Arial"/>
            <w:color w:val="0000FF"/>
            <w:sz w:val="20"/>
            <w:szCs w:val="20"/>
          </w:rPr>
          <w:t>разделе 5</w:t>
        </w:r>
      </w:hyperlink>
      <w:r>
        <w:rPr>
          <w:rFonts w:ascii="Arial" w:hAnsi="Arial" w:cs="Arial"/>
          <w:sz w:val="20"/>
          <w:szCs w:val="20"/>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Иные доходы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1" w:name="Par269"/>
      <w:bookmarkEnd w:id="11"/>
      <w:r>
        <w:rPr>
          <w:rFonts w:ascii="Arial" w:hAnsi="Arial" w:cs="Arial"/>
          <w:sz w:val="20"/>
          <w:szCs w:val="20"/>
        </w:rPr>
        <w:t xml:space="preserve">53. В данной </w:t>
      </w:r>
      <w:hyperlink r:id="rId56" w:history="1">
        <w:r>
          <w:rPr>
            <w:rFonts w:ascii="Arial" w:hAnsi="Arial" w:cs="Arial"/>
            <w:color w:val="0000FF"/>
            <w:sz w:val="20"/>
            <w:szCs w:val="20"/>
          </w:rPr>
          <w:t>строке</w:t>
        </w:r>
      </w:hyperlink>
      <w:r>
        <w:rPr>
          <w:rFonts w:ascii="Arial" w:hAnsi="Arial" w:cs="Arial"/>
          <w:sz w:val="20"/>
          <w:szCs w:val="20"/>
        </w:rPr>
        <w:t xml:space="preserve"> указываются доходы, которые не были отражены в </w:t>
      </w:r>
      <w:hyperlink r:id="rId57" w:history="1">
        <w:r>
          <w:rPr>
            <w:rFonts w:ascii="Arial" w:hAnsi="Arial" w:cs="Arial"/>
            <w:color w:val="0000FF"/>
            <w:sz w:val="20"/>
            <w:szCs w:val="20"/>
          </w:rPr>
          <w:t>строках 1</w:t>
        </w:r>
      </w:hyperlink>
      <w:r>
        <w:rPr>
          <w:rFonts w:ascii="Arial" w:hAnsi="Arial" w:cs="Arial"/>
          <w:sz w:val="20"/>
          <w:szCs w:val="20"/>
        </w:rPr>
        <w:t xml:space="preserve"> - </w:t>
      </w:r>
      <w:hyperlink r:id="rId58" w:history="1">
        <w:r>
          <w:rPr>
            <w:rFonts w:ascii="Arial" w:hAnsi="Arial" w:cs="Arial"/>
            <w:color w:val="0000FF"/>
            <w:sz w:val="20"/>
            <w:szCs w:val="20"/>
          </w:rPr>
          <w:t>5</w:t>
        </w:r>
      </w:hyperlink>
      <w:r>
        <w:rPr>
          <w:rFonts w:ascii="Arial" w:hAnsi="Arial" w:cs="Arial"/>
          <w:sz w:val="20"/>
          <w:szCs w:val="20"/>
        </w:rPr>
        <w:t xml:space="preserve">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 например, в </w:t>
      </w:r>
      <w:hyperlink r:id="rId59" w:history="1">
        <w:r>
          <w:rPr>
            <w:rFonts w:ascii="Arial" w:hAnsi="Arial" w:cs="Arial"/>
            <w:color w:val="0000FF"/>
            <w:sz w:val="20"/>
            <w:szCs w:val="20"/>
          </w:rPr>
          <w:t>строке</w:t>
        </w:r>
      </w:hyperlink>
      <w:r>
        <w:rPr>
          <w:rFonts w:ascii="Arial" w:hAnsi="Arial" w:cs="Arial"/>
          <w:sz w:val="20"/>
          <w:szCs w:val="20"/>
        </w:rPr>
        <w:t xml:space="preserve"> иные доходы могут быть указаны: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пенсия;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60" w:history="1">
        <w:r>
          <w:rPr>
            <w:rFonts w:ascii="Arial" w:hAnsi="Arial" w:cs="Arial"/>
            <w:color w:val="0000FF"/>
            <w:sz w:val="20"/>
            <w:szCs w:val="20"/>
          </w:rPr>
          <w:t>справку по форме 2-НДФЛ</w:t>
        </w:r>
      </w:hyperlink>
      <w:r>
        <w:rPr>
          <w:rFonts w:ascii="Arial" w:hAnsi="Arial" w:cs="Arial"/>
          <w:sz w:val="20"/>
          <w:szCs w:val="20"/>
        </w:rPr>
        <w:t>, выдаваемую по месту службы (работы);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61" w:history="1">
        <w:r>
          <w:rPr>
            <w:rFonts w:ascii="Arial" w:hAnsi="Arial" w:cs="Arial"/>
            <w:color w:val="0000FF"/>
            <w:sz w:val="20"/>
            <w:szCs w:val="20"/>
          </w:rPr>
          <w:t>графе</w:t>
        </w:r>
      </w:hyperlink>
      <w:r>
        <w:rPr>
          <w:rFonts w:ascii="Arial" w:hAnsi="Arial" w:cs="Arial"/>
          <w:sz w:val="20"/>
          <w:szCs w:val="20"/>
        </w:rPr>
        <w:t xml:space="preserve"> "Иные доходы" раздела 1 справки и в </w:t>
      </w:r>
      <w:hyperlink r:id="rId62" w:history="1">
        <w:r>
          <w:rPr>
            <w:rFonts w:ascii="Arial" w:hAnsi="Arial" w:cs="Arial"/>
            <w:color w:val="0000FF"/>
            <w:sz w:val="20"/>
            <w:szCs w:val="20"/>
          </w:rPr>
          <w:t>разделе 4</w:t>
        </w:r>
      </w:hyperlink>
      <w:r>
        <w:rPr>
          <w:rFonts w:ascii="Arial" w:hAnsi="Arial" w:cs="Arial"/>
          <w:sz w:val="20"/>
          <w:szCs w:val="20"/>
        </w:rPr>
        <w:t xml:space="preserve"> "Сведения о счетах в банках и иных кредитных организациях"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стипендия;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единовременная субсидия на приобретение жилого помещения (в случае если в отчетном периоде денежные средства перечислены на банковский на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63" w:history="1">
        <w:r>
          <w:rPr>
            <w:rFonts w:ascii="Arial" w:hAnsi="Arial" w:cs="Arial"/>
            <w:color w:val="0000FF"/>
            <w:sz w:val="20"/>
            <w:szCs w:val="20"/>
          </w:rPr>
          <w:t>строке</w:t>
        </w:r>
      </w:hyperlink>
      <w:r>
        <w:rPr>
          <w:rFonts w:ascii="Arial" w:hAnsi="Arial" w:cs="Arial"/>
          <w:sz w:val="20"/>
          <w:szCs w:val="20"/>
        </w:rPr>
        <w:t xml:space="preserve"> "Иные доходы");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денежные средства, полученные в виде процентов при погашении сберегательных сертификатов, если они не указаны в </w:t>
      </w:r>
      <w:hyperlink r:id="rId64" w:history="1">
        <w:r>
          <w:rPr>
            <w:rFonts w:ascii="Arial" w:hAnsi="Arial" w:cs="Arial"/>
            <w:color w:val="0000FF"/>
            <w:sz w:val="20"/>
            <w:szCs w:val="20"/>
          </w:rPr>
          <w:t>строке</w:t>
        </w:r>
      </w:hyperlink>
      <w:r>
        <w:rPr>
          <w:rFonts w:ascii="Arial" w:hAnsi="Arial" w:cs="Arial"/>
          <w:sz w:val="20"/>
          <w:szCs w:val="20"/>
        </w:rPr>
        <w:t xml:space="preserve"> "Доход от ценных бумаг и долей участия в коммерческих организациях";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вознаграждения по гражданско-правовым договорам, если данный доход не указан в </w:t>
      </w:r>
      <w:hyperlink r:id="rId65" w:history="1">
        <w:r>
          <w:rPr>
            <w:rFonts w:ascii="Arial" w:hAnsi="Arial" w:cs="Arial"/>
            <w:color w:val="0000FF"/>
            <w:sz w:val="20"/>
            <w:szCs w:val="20"/>
          </w:rPr>
          <w:t>строке 2</w:t>
        </w:r>
      </w:hyperlink>
      <w:r>
        <w:rPr>
          <w:rFonts w:ascii="Arial" w:hAnsi="Arial" w:cs="Arial"/>
          <w:sz w:val="20"/>
          <w:szCs w:val="20"/>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6" w:history="1">
        <w:r>
          <w:rPr>
            <w:rFonts w:ascii="Arial" w:hAnsi="Arial" w:cs="Arial"/>
            <w:color w:val="0000FF"/>
            <w:sz w:val="20"/>
            <w:szCs w:val="20"/>
          </w:rPr>
          <w:t>строке</w:t>
        </w:r>
      </w:hyperlink>
      <w:r>
        <w:rPr>
          <w:rFonts w:ascii="Arial" w:hAnsi="Arial" w:cs="Arial"/>
          <w:sz w:val="20"/>
          <w:szCs w:val="20"/>
        </w:rPr>
        <w:t xml:space="preserve"> "Иное недвижимое имущество");</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проценты по долговым обязательствам;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денежные средства, полученные в порядке дарения или наследования;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возмещение вреда, причиненного увечьем или иным повреждением здоровья;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выплаты, связанные с гибелью (смертью), выплаченные наследникам;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67" w:history="1">
        <w:r>
          <w:rPr>
            <w:rFonts w:ascii="Arial" w:hAnsi="Arial" w:cs="Arial"/>
            <w:color w:val="0000FF"/>
            <w:sz w:val="20"/>
            <w:szCs w:val="20"/>
          </w:rPr>
          <w:t>справку по форме 2-НДФЛ</w:t>
        </w:r>
      </w:hyperlink>
      <w:r>
        <w:rPr>
          <w:rFonts w:ascii="Arial" w:hAnsi="Arial" w:cs="Arial"/>
          <w:sz w:val="20"/>
          <w:szCs w:val="20"/>
        </w:rPr>
        <w:t xml:space="preserve"> по месту службы (работы);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68" w:history="1">
        <w:r>
          <w:rPr>
            <w:rFonts w:ascii="Arial" w:hAnsi="Arial" w:cs="Arial"/>
            <w:color w:val="0000FF"/>
            <w:sz w:val="20"/>
            <w:szCs w:val="20"/>
          </w:rPr>
          <w:t>разделе 4</w:t>
        </w:r>
      </w:hyperlink>
      <w:r>
        <w:rPr>
          <w:rFonts w:ascii="Arial" w:hAnsi="Arial" w:cs="Arial"/>
          <w:sz w:val="20"/>
          <w:szCs w:val="20"/>
        </w:rPr>
        <w:t xml:space="preserve">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выигрыши в лотереях, тотализаторах, конкурсах и иных играх;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доходы членов профсоюзных организаций, полученные от данных профсоюзных организаций;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69" w:history="1">
        <w:r>
          <w:rPr>
            <w:rFonts w:ascii="Arial" w:hAnsi="Arial" w:cs="Arial"/>
            <w:color w:val="0000FF"/>
            <w:sz w:val="20"/>
            <w:szCs w:val="20"/>
          </w:rPr>
          <w:t>строке 2 раздела 1</w:t>
        </w:r>
      </w:hyperlink>
      <w:r>
        <w:rPr>
          <w:rFonts w:ascii="Arial" w:hAnsi="Arial" w:cs="Arial"/>
          <w:sz w:val="20"/>
          <w:szCs w:val="20"/>
        </w:rPr>
        <w:t xml:space="preserve"> справки, результаты иной творческой деятельности - в </w:t>
      </w:r>
      <w:hyperlink r:id="rId70" w:history="1">
        <w:r>
          <w:rPr>
            <w:rFonts w:ascii="Arial" w:hAnsi="Arial" w:cs="Arial"/>
            <w:color w:val="0000FF"/>
            <w:sz w:val="20"/>
            <w:szCs w:val="20"/>
          </w:rPr>
          <w:t>строке 3</w:t>
        </w:r>
      </w:hyperlink>
      <w:r>
        <w:rPr>
          <w:rFonts w:ascii="Arial" w:hAnsi="Arial" w:cs="Arial"/>
          <w:sz w:val="20"/>
          <w:szCs w:val="20"/>
        </w:rPr>
        <w:t xml:space="preserve"> указанного раздела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вознаграждение, полученное при осуществлении опеки или попечительства на возмездной основе;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ar237" w:history="1">
        <w:r>
          <w:rPr>
            <w:rFonts w:ascii="Arial" w:hAnsi="Arial" w:cs="Arial"/>
            <w:color w:val="0000FF"/>
            <w:sz w:val="20"/>
            <w:szCs w:val="20"/>
          </w:rPr>
          <w:t>пунктом 39</w:t>
        </w:r>
      </w:hyperlink>
      <w:r>
        <w:rPr>
          <w:rFonts w:ascii="Arial" w:hAnsi="Arial" w:cs="Arial"/>
          <w:sz w:val="20"/>
          <w:szCs w:val="20"/>
        </w:rPr>
        <w:t xml:space="preserve"> настоящих Методических рекомендаций);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71" w:history="1">
        <w:r>
          <w:rPr>
            <w:rFonts w:ascii="Arial" w:hAnsi="Arial" w:cs="Arial"/>
            <w:color w:val="0000FF"/>
            <w:sz w:val="20"/>
            <w:szCs w:val="20"/>
          </w:rPr>
          <w:t>справку по форме 2-НДФЛ</w:t>
        </w:r>
      </w:hyperlink>
      <w:r>
        <w:rPr>
          <w:rFonts w:ascii="Arial" w:hAnsi="Arial" w:cs="Arial"/>
          <w:sz w:val="20"/>
          <w:szCs w:val="20"/>
        </w:rPr>
        <w:t>, полученную по основному месту службы (работы);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денежные средства в безналичной форме, поступившие в качестве оплаты услуг или товаров;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доход, полученный по договорам переуступки прав требования на строящиеся объекты недвижимости;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иные аналогичные выплаты.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w:t>
      </w:r>
      <w:hyperlink r:id="rId72" w:history="1">
        <w:r>
          <w:rPr>
            <w:rFonts w:ascii="Arial" w:hAnsi="Arial" w:cs="Arial"/>
            <w:color w:val="0000FF"/>
            <w:sz w:val="20"/>
            <w:szCs w:val="20"/>
          </w:rPr>
          <w:t>Формой</w:t>
        </w:r>
      </w:hyperlink>
      <w:r>
        <w:rPr>
          <w:rFonts w:ascii="Arial" w:hAnsi="Arial" w:cs="Arial"/>
          <w:sz w:val="20"/>
          <w:szCs w:val="20"/>
        </w:rPr>
        <w:t xml:space="preserve"> справки не предусмотрено указание товаров, услуг, полученных в натуральной форме.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2" w:name="Par304"/>
      <w:bookmarkEnd w:id="12"/>
      <w:r>
        <w:rPr>
          <w:rFonts w:ascii="Arial" w:hAnsi="Arial" w:cs="Arial"/>
          <w:sz w:val="20"/>
          <w:szCs w:val="20"/>
        </w:rPr>
        <w:t xml:space="preserve">55. С учетом целей антикоррупционного законодательства в </w:t>
      </w:r>
      <w:hyperlink r:id="rId73" w:history="1">
        <w:r>
          <w:rPr>
            <w:rFonts w:ascii="Arial" w:hAnsi="Arial" w:cs="Arial"/>
            <w:color w:val="0000FF"/>
            <w:sz w:val="20"/>
            <w:szCs w:val="20"/>
          </w:rPr>
          <w:t>строке 6</w:t>
        </w:r>
      </w:hyperlink>
      <w:r>
        <w:rPr>
          <w:rFonts w:ascii="Arial" w:hAnsi="Arial" w:cs="Arial"/>
          <w:sz w:val="20"/>
          <w:szCs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 служебными командировками;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 оплатой стоимости и (или) выдачи полагающегося натурального довольствия, а также выплатой денежных средств взамен этого довольствия;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 приобретением проездных документов для исполнения служебных (должностных) обязанностей;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 оплатой коммунальных и иных услуг, наемом жилого помещения;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 внесением родительской платы за посещение дошкольного образовательного учреждения;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 оформлением нотариальной доверенности, почтовыми расходами, расходами на оплату услуг представителя (возмещаются по решению суда);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 возмещением расходов на повышение профессионального уровня;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 переводом денежных средств между банковскими счетами супругов и несовершеннолетних детей;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 возвратом денежных средств по несостоявшемуся договору купли-продажи.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не указываются сведения о денежных средствах, полученных: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виде социального, имущественного налогового вычета;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от продажи различного вида подарочных сертификатов (карт), выпущенных предприятиями торговли;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качестве возврата налога на добавленную стоимость, уплаченного при совершении покупок за границей, по чекам Tax-free;</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качестве вознаграждения донорам за сданную кровь, ее компоненты (и иную помощь) при условии возмездной сдачи;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74" w:history="1">
        <w:r>
          <w:rPr>
            <w:rFonts w:ascii="Arial" w:hAnsi="Arial" w:cs="Arial"/>
            <w:color w:val="0000FF"/>
            <w:sz w:val="20"/>
            <w:szCs w:val="20"/>
          </w:rPr>
          <w:t>разделе 6.2</w:t>
        </w:r>
      </w:hyperlink>
      <w:r>
        <w:rPr>
          <w:rFonts w:ascii="Arial" w:hAnsi="Arial" w:cs="Arial"/>
          <w:sz w:val="20"/>
          <w:szCs w:val="20"/>
        </w:rPr>
        <w:t xml:space="preserve"> справки.</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РАЗДЕЛ 2. СВЕДЕНИЯ О РАСХОДАХ</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56. Данный </w:t>
      </w:r>
      <w:hyperlink r:id="rId75" w:history="1">
        <w:r>
          <w:rPr>
            <w:rFonts w:ascii="Arial" w:hAnsi="Arial" w:cs="Arial"/>
            <w:color w:val="0000FF"/>
            <w:sz w:val="20"/>
            <w:szCs w:val="20"/>
          </w:rPr>
          <w:t>раздел</w:t>
        </w:r>
      </w:hyperlink>
      <w:r>
        <w:rPr>
          <w:rFonts w:ascii="Arial" w:hAnsi="Arial" w:cs="Arial"/>
          <w:sz w:val="20"/>
          <w:szCs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3" w:name="Par328"/>
      <w:bookmarkEnd w:id="13"/>
      <w:r>
        <w:rPr>
          <w:rFonts w:ascii="Arial" w:hAnsi="Arial" w:cs="Arial"/>
          <w:sz w:val="20"/>
          <w:szCs w:val="20"/>
        </w:rPr>
        <w:t xml:space="preserve">57. Граждане, поступающие на службу (работу), </w:t>
      </w:r>
      <w:hyperlink r:id="rId76" w:history="1">
        <w:r>
          <w:rPr>
            <w:rFonts w:ascii="Arial" w:hAnsi="Arial" w:cs="Arial"/>
            <w:color w:val="0000FF"/>
            <w:sz w:val="20"/>
            <w:szCs w:val="20"/>
          </w:rPr>
          <w:t>раздел</w:t>
        </w:r>
      </w:hyperlink>
      <w:r>
        <w:rPr>
          <w:rFonts w:ascii="Arial" w:hAnsi="Arial" w:cs="Arial"/>
          <w:sz w:val="20"/>
          <w:szCs w:val="20"/>
        </w:rPr>
        <w:t xml:space="preserve"> "Сведения о расходах" не заполняют.</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w:t>
      </w:r>
      <w:r>
        <w:rPr>
          <w:rFonts w:ascii="Arial" w:hAnsi="Arial" w:cs="Arial"/>
          <w:sz w:val="20"/>
          <w:szCs w:val="20"/>
        </w:rPr>
        <w:lastRenderedPageBreak/>
        <w:t>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4" w:name="Par332"/>
      <w:bookmarkEnd w:id="14"/>
      <w:r>
        <w:rPr>
          <w:rFonts w:ascii="Arial" w:hAnsi="Arial" w:cs="Arial"/>
          <w:sz w:val="20"/>
          <w:szCs w:val="20"/>
        </w:rPr>
        <w:t xml:space="preserve">61. Данный </w:t>
      </w:r>
      <w:hyperlink r:id="rId77" w:history="1">
        <w:r>
          <w:rPr>
            <w:rFonts w:ascii="Arial" w:hAnsi="Arial" w:cs="Arial"/>
            <w:color w:val="0000FF"/>
            <w:sz w:val="20"/>
            <w:szCs w:val="20"/>
          </w:rPr>
          <w:t>раздел</w:t>
        </w:r>
      </w:hyperlink>
      <w:r>
        <w:rPr>
          <w:rFonts w:ascii="Arial" w:hAnsi="Arial" w:cs="Arial"/>
          <w:sz w:val="20"/>
          <w:szCs w:val="20"/>
        </w:rPr>
        <w:t xml:space="preserve"> не заполняется в следующих случаях: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3 декабря 2012 г. N 230-ФЗ);</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79" w:history="1">
        <w:r>
          <w:rPr>
            <w:rFonts w:ascii="Arial" w:hAnsi="Arial" w:cs="Arial"/>
            <w:color w:val="0000FF"/>
            <w:sz w:val="20"/>
            <w:szCs w:val="20"/>
          </w:rPr>
          <w:t>справки</w:t>
        </w:r>
      </w:hyperlink>
      <w:r>
        <w:rPr>
          <w:rFonts w:ascii="Arial" w:hAnsi="Arial" w:cs="Arial"/>
          <w:sz w:val="20"/>
          <w:szCs w:val="20"/>
        </w:rPr>
        <w:t>;</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При заполнении </w:t>
      </w:r>
      <w:hyperlink r:id="rId80" w:history="1">
        <w:r>
          <w:rPr>
            <w:rFonts w:ascii="Arial" w:hAnsi="Arial" w:cs="Arial"/>
            <w:color w:val="0000FF"/>
            <w:sz w:val="20"/>
            <w:szCs w:val="20"/>
          </w:rPr>
          <w:t>графы</w:t>
        </w:r>
      </w:hyperlink>
      <w:r>
        <w:rPr>
          <w:rFonts w:ascii="Arial" w:hAnsi="Arial" w:cs="Arial"/>
          <w:sz w:val="20"/>
          <w:szCs w:val="20"/>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При заполнении </w:t>
      </w:r>
      <w:hyperlink r:id="rId81" w:history="1">
        <w:r>
          <w:rPr>
            <w:rFonts w:ascii="Arial" w:hAnsi="Arial" w:cs="Arial"/>
            <w:color w:val="0000FF"/>
            <w:sz w:val="20"/>
            <w:szCs w:val="20"/>
          </w:rPr>
          <w:t>графы</w:t>
        </w:r>
      </w:hyperlink>
      <w:r>
        <w:rPr>
          <w:rFonts w:ascii="Arial" w:hAnsi="Arial" w:cs="Arial"/>
          <w:sz w:val="20"/>
          <w:szCs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Рекомендуется учитывать, что источников получения средств, за счет которых приобретено имущество, может быть несколько, например: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доход по основному месту работы служащего (работника), его супруги (супруга);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доход от иной разрешенной законом деятельности;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доход от вкладов в банках и иных кредитных организациях;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накопления за предыдущие годы;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наследство;</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заем;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ипотека;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кредитные обязательства;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доход от продажи имущества;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доход от сдачи имущества в аренду;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средства материнского (семейного) капитала;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иные виды доходов.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В </w:t>
      </w:r>
      <w:hyperlink r:id="rId82" w:history="1">
        <w:r>
          <w:rPr>
            <w:rFonts w:ascii="Arial" w:hAnsi="Arial" w:cs="Arial"/>
            <w:color w:val="0000FF"/>
            <w:sz w:val="20"/>
            <w:szCs w:val="20"/>
          </w:rPr>
          <w:t>графе</w:t>
        </w:r>
      </w:hyperlink>
      <w:r>
        <w:rPr>
          <w:rFonts w:ascii="Arial" w:hAnsi="Arial" w:cs="Arial"/>
          <w:sz w:val="20"/>
          <w:szCs w:val="20"/>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Особенности заполнения </w:t>
      </w:r>
      <w:hyperlink r:id="rId83" w:history="1">
        <w:r>
          <w:rPr>
            <w:rFonts w:ascii="Arial" w:hAnsi="Arial" w:cs="Arial"/>
            <w:color w:val="0000FF"/>
            <w:sz w:val="20"/>
            <w:szCs w:val="20"/>
          </w:rPr>
          <w:t>раздела</w:t>
        </w:r>
      </w:hyperlink>
      <w:r>
        <w:rPr>
          <w:rFonts w:ascii="Arial" w:hAnsi="Arial" w:cs="Arial"/>
          <w:sz w:val="20"/>
          <w:szCs w:val="20"/>
        </w:rPr>
        <w:t xml:space="preserve"> "Сведения о расходах":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4" w:history="1">
        <w:r>
          <w:rPr>
            <w:rFonts w:ascii="Arial" w:hAnsi="Arial" w:cs="Arial"/>
            <w:color w:val="0000FF"/>
            <w:sz w:val="20"/>
            <w:szCs w:val="20"/>
          </w:rPr>
          <w:t>подразделе 6.2</w:t>
        </w:r>
      </w:hyperlink>
      <w:r>
        <w:rPr>
          <w:rFonts w:ascii="Arial" w:hAnsi="Arial" w:cs="Arial"/>
          <w:sz w:val="20"/>
          <w:szCs w:val="20"/>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5" w:history="1">
        <w:r>
          <w:rPr>
            <w:rFonts w:ascii="Arial" w:hAnsi="Arial" w:cs="Arial"/>
            <w:color w:val="0000FF"/>
            <w:sz w:val="20"/>
            <w:szCs w:val="20"/>
          </w:rPr>
          <w:t>подразделе 6.2</w:t>
        </w:r>
      </w:hyperlink>
      <w:r>
        <w:rPr>
          <w:rFonts w:ascii="Arial" w:hAnsi="Arial" w:cs="Arial"/>
          <w:sz w:val="20"/>
          <w:szCs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86" w:history="1">
        <w:r>
          <w:rPr>
            <w:rFonts w:ascii="Arial" w:hAnsi="Arial" w:cs="Arial"/>
            <w:color w:val="0000FF"/>
            <w:sz w:val="20"/>
            <w:szCs w:val="20"/>
          </w:rPr>
          <w:t>подразделе 3.1</w:t>
        </w:r>
      </w:hyperlink>
      <w:r>
        <w:rPr>
          <w:rFonts w:ascii="Arial" w:hAnsi="Arial" w:cs="Arial"/>
          <w:sz w:val="20"/>
          <w:szCs w:val="20"/>
        </w:rPr>
        <w:t xml:space="preserve">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РАЗДЕЛ 3. СВЕДЕНИЯ ОБ ИМУЩЕСТВЕ</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Подраздел 3.1. Недвижимое имущество</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68. Понятие недвижимого имущества установлено </w:t>
      </w:r>
      <w:hyperlink r:id="rId87" w:history="1">
        <w:r>
          <w:rPr>
            <w:rFonts w:ascii="Arial" w:hAnsi="Arial" w:cs="Arial"/>
            <w:color w:val="0000FF"/>
            <w:sz w:val="20"/>
            <w:szCs w:val="20"/>
          </w:rPr>
          <w:t>статьей 130</w:t>
        </w:r>
      </w:hyperlink>
      <w:r>
        <w:rPr>
          <w:rFonts w:ascii="Arial" w:hAnsi="Arial" w:cs="Arial"/>
          <w:sz w:val="20"/>
          <w:szCs w:val="20"/>
        </w:rPr>
        <w:t xml:space="preserve"> Гражданского кодекса Российской Федерации. Согласно указанной </w:t>
      </w:r>
      <w:hyperlink r:id="rId88" w:history="1">
        <w:r>
          <w:rPr>
            <w:rFonts w:ascii="Arial" w:hAnsi="Arial" w:cs="Arial"/>
            <w:color w:val="0000FF"/>
            <w:sz w:val="20"/>
            <w:szCs w:val="20"/>
          </w:rPr>
          <w:t>статье</w:t>
        </w:r>
      </w:hyperlink>
      <w:r>
        <w:rPr>
          <w:rFonts w:ascii="Arial" w:hAnsi="Arial" w:cs="Arial"/>
          <w:sz w:val="20"/>
          <w:szCs w:val="20"/>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При заполнении данного </w:t>
      </w:r>
      <w:hyperlink r:id="rId89" w:history="1">
        <w:r>
          <w:rPr>
            <w:rFonts w:ascii="Arial" w:hAnsi="Arial" w:cs="Arial"/>
            <w:color w:val="0000FF"/>
            <w:sz w:val="20"/>
            <w:szCs w:val="20"/>
          </w:rPr>
          <w:t>подраздела</w:t>
        </w:r>
      </w:hyperlink>
      <w:r>
        <w:rPr>
          <w:rFonts w:ascii="Arial" w:hAnsi="Arial" w:cs="Arial"/>
          <w:sz w:val="20"/>
          <w:szCs w:val="20"/>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заполнении данного </w:t>
      </w:r>
      <w:hyperlink r:id="rId90" w:history="1">
        <w:r>
          <w:rPr>
            <w:rFonts w:ascii="Arial" w:hAnsi="Arial" w:cs="Arial"/>
            <w:color w:val="0000FF"/>
            <w:sz w:val="20"/>
            <w:szCs w:val="20"/>
          </w:rPr>
          <w:t>подраздела</w:t>
        </w:r>
      </w:hyperlink>
      <w:r>
        <w:rPr>
          <w:rFonts w:ascii="Arial" w:hAnsi="Arial" w:cs="Arial"/>
          <w:sz w:val="20"/>
          <w:szCs w:val="20"/>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1" w:history="1">
        <w:r>
          <w:rPr>
            <w:rFonts w:ascii="Arial" w:hAnsi="Arial" w:cs="Arial"/>
            <w:color w:val="0000FF"/>
            <w:sz w:val="20"/>
            <w:szCs w:val="20"/>
          </w:rPr>
          <w:t>статьи 305</w:t>
        </w:r>
      </w:hyperlink>
      <w:r>
        <w:rPr>
          <w:rFonts w:ascii="Arial" w:hAnsi="Arial" w:cs="Arial"/>
          <w:sz w:val="20"/>
          <w:szCs w:val="20"/>
        </w:rPr>
        <w:t xml:space="preserve"> Гражданского кодекса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5"/>
        <w:rPr>
          <w:rFonts w:ascii="Arial" w:hAnsi="Arial" w:cs="Arial"/>
          <w:sz w:val="20"/>
          <w:szCs w:val="20"/>
        </w:rPr>
      </w:pPr>
      <w:r>
        <w:rPr>
          <w:rFonts w:ascii="Arial" w:hAnsi="Arial" w:cs="Arial"/>
          <w:sz w:val="20"/>
          <w:szCs w:val="20"/>
        </w:rPr>
        <w:t xml:space="preserve">Заполнение </w:t>
      </w:r>
      <w:hyperlink r:id="rId92" w:history="1">
        <w:r>
          <w:rPr>
            <w:rFonts w:ascii="Arial" w:hAnsi="Arial" w:cs="Arial"/>
            <w:color w:val="0000FF"/>
            <w:sz w:val="20"/>
            <w:szCs w:val="20"/>
          </w:rPr>
          <w:t>графы</w:t>
        </w:r>
      </w:hyperlink>
      <w:r>
        <w:rPr>
          <w:rFonts w:ascii="Arial" w:hAnsi="Arial" w:cs="Arial"/>
          <w:sz w:val="20"/>
          <w:szCs w:val="20"/>
        </w:rPr>
        <w:t xml:space="preserve"> "Вид и наименование имущества"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В соответствии со </w:t>
      </w:r>
      <w:hyperlink r:id="rId93"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94" w:history="1">
        <w:r>
          <w:rPr>
            <w:rFonts w:ascii="Arial" w:hAnsi="Arial" w:cs="Arial"/>
            <w:color w:val="0000FF"/>
            <w:sz w:val="20"/>
            <w:szCs w:val="20"/>
          </w:rPr>
          <w:t>часть 3 статьи 48</w:t>
        </w:r>
      </w:hyperlink>
      <w:r>
        <w:rPr>
          <w:rFonts w:ascii="Arial" w:hAnsi="Arial" w:cs="Arial"/>
          <w:sz w:val="20"/>
          <w:szCs w:val="20"/>
        </w:rPr>
        <w:t xml:space="preserve"> Градостроительного кодекса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5" w:name="Par381"/>
      <w:bookmarkEnd w:id="15"/>
      <w:r>
        <w:rPr>
          <w:rFonts w:ascii="Arial" w:hAnsi="Arial" w:cs="Arial"/>
          <w:sz w:val="20"/>
          <w:szCs w:val="20"/>
        </w:rP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При наличии в собственности жилого, дачного или садового дома, которые указываются в </w:t>
      </w:r>
      <w:hyperlink r:id="rId95" w:history="1">
        <w:r>
          <w:rPr>
            <w:rFonts w:ascii="Arial" w:hAnsi="Arial" w:cs="Arial"/>
            <w:color w:val="0000FF"/>
            <w:sz w:val="20"/>
            <w:szCs w:val="20"/>
          </w:rPr>
          <w:t>пункте 2</w:t>
        </w:r>
      </w:hyperlink>
      <w:r>
        <w:rPr>
          <w:rFonts w:ascii="Arial" w:hAnsi="Arial" w:cs="Arial"/>
          <w:sz w:val="20"/>
          <w:szCs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96" w:history="1">
        <w:r>
          <w:rPr>
            <w:rFonts w:ascii="Arial" w:hAnsi="Arial" w:cs="Arial"/>
            <w:color w:val="0000FF"/>
            <w:sz w:val="20"/>
            <w:szCs w:val="20"/>
          </w:rPr>
          <w:t>разделе 3.1</w:t>
        </w:r>
      </w:hyperlink>
      <w:r>
        <w:rPr>
          <w:rFonts w:ascii="Arial" w:hAnsi="Arial" w:cs="Arial"/>
          <w:sz w:val="20"/>
          <w:szCs w:val="20"/>
        </w:rPr>
        <w:t xml:space="preserve"> "Имущество, находящееся в собственности" или </w:t>
      </w:r>
      <w:hyperlink r:id="rId97" w:history="1">
        <w:r>
          <w:rPr>
            <w:rFonts w:ascii="Arial" w:hAnsi="Arial" w:cs="Arial"/>
            <w:color w:val="0000FF"/>
            <w:sz w:val="20"/>
            <w:szCs w:val="20"/>
          </w:rPr>
          <w:t>6.1</w:t>
        </w:r>
      </w:hyperlink>
      <w:r>
        <w:rPr>
          <w:rFonts w:ascii="Arial" w:hAnsi="Arial" w:cs="Arial"/>
          <w:sz w:val="20"/>
          <w:szCs w:val="20"/>
        </w:rPr>
        <w:t xml:space="preserve"> "Имущество, находящееся в пользовании".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78. При заполнении </w:t>
      </w:r>
      <w:hyperlink r:id="rId98" w:history="1">
        <w:r>
          <w:rPr>
            <w:rFonts w:ascii="Arial" w:hAnsi="Arial" w:cs="Arial"/>
            <w:color w:val="0000FF"/>
            <w:sz w:val="20"/>
            <w:szCs w:val="20"/>
          </w:rPr>
          <w:t>пункта 3</w:t>
        </w:r>
      </w:hyperlink>
      <w:r>
        <w:rPr>
          <w:rFonts w:ascii="Arial" w:hAnsi="Arial" w:cs="Arial"/>
          <w:sz w:val="20"/>
          <w:szCs w:val="20"/>
        </w:rPr>
        <w:t xml:space="preserve"> "Квартиры" соответственно вносятся сведения о ней, например 2-комнатная квартира.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79. В </w:t>
      </w:r>
      <w:hyperlink r:id="rId99" w:history="1">
        <w:r>
          <w:rPr>
            <w:rFonts w:ascii="Arial" w:hAnsi="Arial" w:cs="Arial"/>
            <w:color w:val="0000FF"/>
            <w:sz w:val="20"/>
            <w:szCs w:val="20"/>
          </w:rPr>
          <w:t>строке 4</w:t>
        </w:r>
      </w:hyperlink>
      <w:r>
        <w:rPr>
          <w:rFonts w:ascii="Arial" w:hAnsi="Arial" w:cs="Arial"/>
          <w:sz w:val="20"/>
          <w:szCs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100" w:history="1">
        <w:r>
          <w:rPr>
            <w:rFonts w:ascii="Arial" w:hAnsi="Arial" w:cs="Arial"/>
            <w:color w:val="0000FF"/>
            <w:sz w:val="20"/>
            <w:szCs w:val="20"/>
          </w:rPr>
          <w:t>разделе 3.1</w:t>
        </w:r>
      </w:hyperlink>
      <w:r>
        <w:rPr>
          <w:rFonts w:ascii="Arial" w:hAnsi="Arial" w:cs="Arial"/>
          <w:sz w:val="20"/>
          <w:szCs w:val="20"/>
        </w:rPr>
        <w:t xml:space="preserve"> "Недвижимое имущество" или </w:t>
      </w:r>
      <w:hyperlink r:id="rId101" w:history="1">
        <w:r>
          <w:rPr>
            <w:rFonts w:ascii="Arial" w:hAnsi="Arial" w:cs="Arial"/>
            <w:color w:val="0000FF"/>
            <w:sz w:val="20"/>
            <w:szCs w:val="20"/>
          </w:rPr>
          <w:t>6.1</w:t>
        </w:r>
      </w:hyperlink>
      <w:r>
        <w:rPr>
          <w:rFonts w:ascii="Arial" w:hAnsi="Arial" w:cs="Arial"/>
          <w:sz w:val="20"/>
          <w:szCs w:val="20"/>
        </w:rPr>
        <w:t xml:space="preserve"> "Объекты недвижимого имущества, находящиеся в пользовании".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80. В </w:t>
      </w:r>
      <w:hyperlink r:id="rId102" w:history="1">
        <w:r>
          <w:rPr>
            <w:rFonts w:ascii="Arial" w:hAnsi="Arial" w:cs="Arial"/>
            <w:color w:val="0000FF"/>
            <w:sz w:val="20"/>
            <w:szCs w:val="20"/>
          </w:rPr>
          <w:t>графе</w:t>
        </w:r>
      </w:hyperlink>
      <w:r>
        <w:rPr>
          <w:rFonts w:ascii="Arial" w:hAnsi="Arial" w:cs="Arial"/>
          <w:sz w:val="20"/>
          <w:szCs w:val="20"/>
        </w:rPr>
        <w:t xml:space="preserve"> "Вид собственности" указывается вид собственности на имущество (индивидуальная, общая совместная, общая долевая).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соответствии с Гражданским </w:t>
      </w:r>
      <w:hyperlink r:id="rId10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Местонахождение (адрес) недвижимого имущества указывается согласно правоустанавливающим документам.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Если правообладателем объекта недвижимого имущества является физическое лицо, то указывается: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индекс;</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субъект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район;</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город, иной населенный пункт (село, поселок и т.д.);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улица (проспект, переулок и т.д.);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номер дома (владения, участка), корпуса (строения), квартиры.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Если недвижимое имущество находится за рубежом, то указывается: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государства;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населенный пункт (иная единица административно-территориального деления);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почтовый адрес.</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5"/>
        <w:rPr>
          <w:rFonts w:ascii="Arial" w:hAnsi="Arial" w:cs="Arial"/>
          <w:sz w:val="20"/>
          <w:szCs w:val="20"/>
        </w:rPr>
      </w:pPr>
      <w:r>
        <w:rPr>
          <w:rFonts w:ascii="Arial" w:hAnsi="Arial" w:cs="Arial"/>
          <w:sz w:val="20"/>
          <w:szCs w:val="20"/>
        </w:rPr>
        <w:t>Основание приобретения и источники средств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6" w:name="Par405"/>
      <w:bookmarkEnd w:id="16"/>
      <w:r>
        <w:rPr>
          <w:rFonts w:ascii="Arial" w:hAnsi="Arial" w:cs="Arial"/>
          <w:sz w:val="20"/>
          <w:szCs w:val="20"/>
        </w:rPr>
        <w:t xml:space="preserve">89. В случае если право на недвижимое имущество возникло до вступления в силу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105" w:history="1">
        <w:r>
          <w:rPr>
            <w:rFonts w:ascii="Arial" w:hAnsi="Arial" w:cs="Arial"/>
            <w:color w:val="0000FF"/>
            <w:sz w:val="20"/>
            <w:szCs w:val="20"/>
          </w:rPr>
          <w:t>Законом</w:t>
        </w:r>
      </w:hyperlink>
      <w:r>
        <w:rPr>
          <w:rFonts w:ascii="Arial" w:hAnsi="Arial" w:cs="Arial"/>
          <w:sz w:val="20"/>
          <w:szCs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06" w:history="1">
        <w:r>
          <w:rPr>
            <w:rFonts w:ascii="Arial" w:hAnsi="Arial" w:cs="Arial"/>
            <w:color w:val="0000FF"/>
            <w:sz w:val="20"/>
            <w:szCs w:val="20"/>
          </w:rPr>
          <w:t>части 1 статьи 2</w:t>
        </w:r>
      </w:hyperlink>
      <w:r>
        <w:rPr>
          <w:rFonts w:ascii="Arial" w:hAnsi="Arial" w:cs="Arial"/>
          <w:sz w:val="20"/>
          <w:szCs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7" w:name="Par408"/>
      <w:bookmarkEnd w:id="17"/>
      <w:r>
        <w:rPr>
          <w:rFonts w:ascii="Arial" w:hAnsi="Arial" w:cs="Arial"/>
          <w:sz w:val="20"/>
          <w:szCs w:val="20"/>
        </w:rPr>
        <w:t>1) государственные должности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должности первого заместителя и заместителей Генерального прокурора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должности членов Совета директоров Центрального банка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государственные должности субъектов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должности заместителей руководителей федеральных органов исполнительной власти;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8" w:name="Par416"/>
      <w:bookmarkEnd w:id="18"/>
      <w:r>
        <w:rPr>
          <w:rFonts w:ascii="Arial" w:hAnsi="Arial" w:cs="Arial"/>
          <w:sz w:val="20"/>
          <w:szCs w:val="20"/>
        </w:rP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супруг (супругов) и несовершеннолетних детей лиц, указанных в </w:t>
      </w:r>
      <w:hyperlink w:anchor="Par408" w:history="1">
        <w:r>
          <w:rPr>
            <w:rFonts w:ascii="Arial" w:hAnsi="Arial" w:cs="Arial"/>
            <w:color w:val="0000FF"/>
            <w:sz w:val="20"/>
            <w:szCs w:val="20"/>
          </w:rPr>
          <w:t>подпунктах "1"</w:t>
        </w:r>
      </w:hyperlink>
      <w:r>
        <w:rPr>
          <w:rFonts w:ascii="Arial" w:hAnsi="Arial" w:cs="Arial"/>
          <w:sz w:val="20"/>
          <w:szCs w:val="20"/>
        </w:rPr>
        <w:t xml:space="preserve"> - </w:t>
      </w:r>
      <w:hyperlink w:anchor="Par416" w:history="1">
        <w:r>
          <w:rPr>
            <w:rFonts w:ascii="Arial" w:hAnsi="Arial" w:cs="Arial"/>
            <w:color w:val="0000FF"/>
            <w:sz w:val="20"/>
            <w:szCs w:val="20"/>
          </w:rPr>
          <w:t>"9"</w:t>
        </w:r>
      </w:hyperlink>
      <w:r>
        <w:rPr>
          <w:rFonts w:ascii="Arial" w:hAnsi="Arial" w:cs="Arial"/>
          <w:sz w:val="20"/>
          <w:szCs w:val="20"/>
        </w:rPr>
        <w:t xml:space="preserve"> настоящего пункта;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иных лиц в случаях, предусмотренных федеральными законами.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вышеуказанном источнике отображаются в справке ежегодно, вне зависимости от года приобретения имущества.</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Подраздел 3.2. Транспортные средства</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93. В данном </w:t>
      </w:r>
      <w:hyperlink r:id="rId107" w:history="1">
        <w:r>
          <w:rPr>
            <w:rFonts w:ascii="Arial" w:hAnsi="Arial" w:cs="Arial"/>
            <w:color w:val="0000FF"/>
            <w:sz w:val="20"/>
            <w:szCs w:val="20"/>
          </w:rPr>
          <w:t>подразделе</w:t>
        </w:r>
      </w:hyperlink>
      <w:r>
        <w:rPr>
          <w:rFonts w:ascii="Arial" w:hAnsi="Arial" w:cs="Arial"/>
          <w:sz w:val="20"/>
          <w:szCs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8" w:history="1">
        <w:r>
          <w:rPr>
            <w:rFonts w:ascii="Arial" w:hAnsi="Arial" w:cs="Arial"/>
            <w:color w:val="0000FF"/>
            <w:sz w:val="20"/>
            <w:szCs w:val="20"/>
          </w:rPr>
          <w:t>пункт 6</w:t>
        </w:r>
      </w:hyperlink>
      <w:r>
        <w:rPr>
          <w:rFonts w:ascii="Arial" w:hAnsi="Arial" w:cs="Arial"/>
          <w:sz w:val="20"/>
          <w:szCs w:val="20"/>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109" w:history="1">
        <w:r>
          <w:rPr>
            <w:rFonts w:ascii="Arial" w:hAnsi="Arial" w:cs="Arial"/>
            <w:color w:val="0000FF"/>
            <w:sz w:val="20"/>
            <w:szCs w:val="20"/>
          </w:rPr>
          <w:t>подразделе</w:t>
        </w:r>
      </w:hyperlink>
      <w:r>
        <w:rPr>
          <w:rFonts w:ascii="Arial" w:hAnsi="Arial" w:cs="Arial"/>
          <w:sz w:val="20"/>
          <w:szCs w:val="20"/>
        </w:rPr>
        <w:t xml:space="preserve"> справки. Если на отчетную дату транспортное средство уже было отчуждено и зарегистрировано на имя покупателя, то в </w:t>
      </w:r>
      <w:hyperlink r:id="rId110" w:history="1">
        <w:r>
          <w:rPr>
            <w:rFonts w:ascii="Arial" w:hAnsi="Arial" w:cs="Arial"/>
            <w:color w:val="0000FF"/>
            <w:sz w:val="20"/>
            <w:szCs w:val="20"/>
          </w:rPr>
          <w:t>подразделе 3.2</w:t>
        </w:r>
      </w:hyperlink>
      <w:r>
        <w:rPr>
          <w:rFonts w:ascii="Arial" w:hAnsi="Arial" w:cs="Arial"/>
          <w:sz w:val="20"/>
          <w:szCs w:val="20"/>
        </w:rPr>
        <w:t xml:space="preserve"> справки его отражать не следует. При этом в </w:t>
      </w:r>
      <w:hyperlink r:id="rId111" w:history="1">
        <w:r>
          <w:rPr>
            <w:rFonts w:ascii="Arial" w:hAnsi="Arial" w:cs="Arial"/>
            <w:color w:val="0000FF"/>
            <w:sz w:val="20"/>
            <w:szCs w:val="20"/>
          </w:rPr>
          <w:t>разделе 1</w:t>
        </w:r>
      </w:hyperlink>
      <w:r>
        <w:rPr>
          <w:rFonts w:ascii="Arial" w:hAnsi="Arial" w:cs="Arial"/>
          <w:sz w:val="20"/>
          <w:szCs w:val="20"/>
        </w:rPr>
        <w:t xml:space="preserve"> справки следует указать доход от продажи транспортного средства, в том числе по схеме "трейд-ин".</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96. При заполнении </w:t>
      </w:r>
      <w:hyperlink r:id="rId112" w:history="1">
        <w:r>
          <w:rPr>
            <w:rFonts w:ascii="Arial" w:hAnsi="Arial" w:cs="Arial"/>
            <w:color w:val="0000FF"/>
            <w:sz w:val="20"/>
            <w:szCs w:val="20"/>
          </w:rPr>
          <w:t>графы</w:t>
        </w:r>
      </w:hyperlink>
      <w:r>
        <w:rPr>
          <w:rFonts w:ascii="Arial" w:hAnsi="Arial" w:cs="Arial"/>
          <w:sz w:val="20"/>
          <w:szCs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19" w:name="Par429"/>
      <w:bookmarkEnd w:id="19"/>
      <w:r>
        <w:rPr>
          <w:rFonts w:ascii="Arial" w:hAnsi="Arial" w:cs="Arial"/>
          <w:sz w:val="20"/>
          <w:szCs w:val="20"/>
        </w:rPr>
        <w:t xml:space="preserve">97. Аналогичным подходом необходимо руководствоваться при указании в данном </w:t>
      </w:r>
      <w:hyperlink r:id="rId113" w:history="1">
        <w:r>
          <w:rPr>
            <w:rFonts w:ascii="Arial" w:hAnsi="Arial" w:cs="Arial"/>
            <w:color w:val="0000FF"/>
            <w:sz w:val="20"/>
            <w:szCs w:val="20"/>
          </w:rPr>
          <w:t>подразделе</w:t>
        </w:r>
      </w:hyperlink>
      <w:r>
        <w:rPr>
          <w:rFonts w:ascii="Arial" w:hAnsi="Arial" w:cs="Arial"/>
          <w:sz w:val="20"/>
          <w:szCs w:val="20"/>
        </w:rPr>
        <w:t xml:space="preserve"> водного, воздушного транспорта.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20" w:name="Par430"/>
      <w:bookmarkEnd w:id="20"/>
      <w:r>
        <w:rPr>
          <w:rFonts w:ascii="Arial" w:hAnsi="Arial" w:cs="Arial"/>
          <w:sz w:val="20"/>
          <w:szCs w:val="20"/>
        </w:rPr>
        <w:t xml:space="preserve">98. В </w:t>
      </w:r>
      <w:hyperlink r:id="rId114" w:history="1">
        <w:r>
          <w:rPr>
            <w:rFonts w:ascii="Arial" w:hAnsi="Arial" w:cs="Arial"/>
            <w:color w:val="0000FF"/>
            <w:sz w:val="20"/>
            <w:szCs w:val="20"/>
          </w:rPr>
          <w:t>строке 7</w:t>
        </w:r>
      </w:hyperlink>
      <w:r>
        <w:rPr>
          <w:rFonts w:ascii="Arial" w:hAnsi="Arial" w:cs="Arial"/>
          <w:sz w:val="20"/>
          <w:szCs w:val="20"/>
        </w:rPr>
        <w:t xml:space="preserve"> "Иные транспортные средства" подлежат указанию прицепы, зарегистрированные в установленном порядке.</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РАЗДЕЛ 4. СВЕДЕНИЯ О СЧЕТАХ В БАНКАХ И ИНЫХ</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КРЕДИТНЫХ ОРГАНИЗАЦИЯХ</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bookmarkStart w:id="21" w:name="Par435"/>
      <w:bookmarkEnd w:id="21"/>
      <w:r>
        <w:rPr>
          <w:rFonts w:ascii="Arial" w:hAnsi="Arial" w:cs="Arial"/>
          <w:sz w:val="20"/>
          <w:szCs w:val="20"/>
        </w:rPr>
        <w:t xml:space="preserve">99. В данном </w:t>
      </w:r>
      <w:hyperlink r:id="rId115" w:history="1">
        <w:r>
          <w:rPr>
            <w:rFonts w:ascii="Arial" w:hAnsi="Arial" w:cs="Arial"/>
            <w:color w:val="0000FF"/>
            <w:sz w:val="20"/>
            <w:szCs w:val="20"/>
          </w:rPr>
          <w:t>разделе</w:t>
        </w:r>
      </w:hyperlink>
      <w:r>
        <w:rPr>
          <w:rFonts w:ascii="Arial" w:hAnsi="Arial" w:cs="Arial"/>
          <w:sz w:val="20"/>
          <w:szCs w:val="20"/>
        </w:rP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счета с нулевым остатком на 31 декабря отчетного года;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счета, открытые в период существования СССР;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счета, открытые для погашения кредита;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счета (вклады) в иностранных банках, расположенных за пределами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7 мая 2013 г. N 79-ФЗ.</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100. В данном </w:t>
      </w:r>
      <w:hyperlink r:id="rId117" w:history="1">
        <w:r>
          <w:rPr>
            <w:rFonts w:ascii="Arial" w:hAnsi="Arial" w:cs="Arial"/>
            <w:color w:val="0000FF"/>
            <w:sz w:val="20"/>
            <w:szCs w:val="20"/>
          </w:rPr>
          <w:t>разделе</w:t>
        </w:r>
      </w:hyperlink>
      <w:r>
        <w:rPr>
          <w:rFonts w:ascii="Arial" w:hAnsi="Arial" w:cs="Arial"/>
          <w:sz w:val="20"/>
          <w:szCs w:val="20"/>
        </w:rPr>
        <w:t xml:space="preserve"> сведения о счетах в банках и иных кредитных организациях, которые по состоянию на отчетную дату закрыты, не указываются.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22" w:name="Par444"/>
      <w:bookmarkEnd w:id="22"/>
      <w:r>
        <w:rPr>
          <w:rFonts w:ascii="Arial" w:hAnsi="Arial" w:cs="Arial"/>
          <w:sz w:val="20"/>
          <w:szCs w:val="20"/>
        </w:rPr>
        <w:t xml:space="preserve">101. Не подлежит указанию специальный избирательный счет, открытый в соответствии с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12 июня 2002 г. N 67-ФЗ "Об основных гарантиях избирательных прав и права на участие в референдуме граждан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103. Указанию в данном </w:t>
      </w:r>
      <w:hyperlink r:id="rId119" w:history="1">
        <w:r>
          <w:rPr>
            <w:rFonts w:ascii="Arial" w:hAnsi="Arial" w:cs="Arial"/>
            <w:color w:val="0000FF"/>
            <w:sz w:val="20"/>
            <w:szCs w:val="20"/>
          </w:rPr>
          <w:t>разделе</w:t>
        </w:r>
      </w:hyperlink>
      <w:r>
        <w:rPr>
          <w:rFonts w:ascii="Arial" w:hAnsi="Arial" w:cs="Arial"/>
          <w:sz w:val="20"/>
          <w:szCs w:val="20"/>
        </w:rP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20" w:history="1">
        <w:r>
          <w:rPr>
            <w:rFonts w:ascii="Arial" w:hAnsi="Arial" w:cs="Arial"/>
            <w:color w:val="0000FF"/>
            <w:sz w:val="20"/>
            <w:szCs w:val="20"/>
          </w:rPr>
          <w:t>пункт 2.7</w:t>
        </w:r>
      </w:hyperlink>
      <w:r>
        <w:rPr>
          <w:rFonts w:ascii="Arial" w:hAnsi="Arial" w:cs="Arial"/>
          <w:sz w:val="20"/>
          <w:szCs w:val="20"/>
        </w:rPr>
        <w:t xml:space="preserve"> Положения о совершении кредитными организациями операций с драгоценными металлами на </w:t>
      </w:r>
      <w:r>
        <w:rPr>
          <w:rFonts w:ascii="Arial" w:hAnsi="Arial" w:cs="Arial"/>
          <w:sz w:val="20"/>
          <w:szCs w:val="20"/>
        </w:rPr>
        <w:lastRenderedPageBreak/>
        <w:t>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http://wwv.cbr.ru/hd_base/?PrtId=metall_base_new. Данные учетные цены применяются для целей бухгалтерского учета в кредитных организациях.</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106. Служащие (работники), являющиеся держателями зарплатных карт, указывают их в данном </w:t>
      </w:r>
      <w:hyperlink r:id="rId121" w:history="1">
        <w:r>
          <w:rPr>
            <w:rFonts w:ascii="Arial" w:hAnsi="Arial" w:cs="Arial"/>
            <w:color w:val="0000FF"/>
            <w:sz w:val="20"/>
            <w:szCs w:val="20"/>
          </w:rPr>
          <w:t>разделе</w:t>
        </w:r>
      </w:hyperlink>
      <w:r>
        <w:rPr>
          <w:rFonts w:ascii="Arial" w:hAnsi="Arial" w:cs="Arial"/>
          <w:sz w:val="20"/>
          <w:szCs w:val="20"/>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Кредитные карты, карты с овердрафтом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22" w:history="1">
        <w:r>
          <w:rPr>
            <w:rFonts w:ascii="Arial" w:hAnsi="Arial" w:cs="Arial"/>
            <w:color w:val="0000FF"/>
            <w:sz w:val="20"/>
            <w:szCs w:val="20"/>
          </w:rPr>
          <w:t>разделе 4</w:t>
        </w:r>
      </w:hyperlink>
      <w:r>
        <w:rPr>
          <w:rFonts w:ascii="Arial" w:hAnsi="Arial" w:cs="Arial"/>
          <w:sz w:val="20"/>
          <w:szCs w:val="20"/>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23" w:history="1">
        <w:r>
          <w:rPr>
            <w:rFonts w:ascii="Arial" w:hAnsi="Arial" w:cs="Arial"/>
            <w:color w:val="0000FF"/>
            <w:sz w:val="20"/>
            <w:szCs w:val="20"/>
          </w:rPr>
          <w:t>графе</w:t>
        </w:r>
      </w:hyperlink>
      <w:r>
        <w:rPr>
          <w:rFonts w:ascii="Arial" w:hAnsi="Arial" w:cs="Arial"/>
          <w:sz w:val="20"/>
          <w:szCs w:val="20"/>
        </w:rPr>
        <w:t xml:space="preserve"> "остаток на счете" указывается ноль "0".</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24" w:history="1">
        <w:r>
          <w:rPr>
            <w:rFonts w:ascii="Arial" w:hAnsi="Arial" w:cs="Arial"/>
            <w:color w:val="0000FF"/>
            <w:sz w:val="20"/>
            <w:szCs w:val="20"/>
          </w:rPr>
          <w:t>подразделе 6.2</w:t>
        </w:r>
      </w:hyperlink>
      <w:r>
        <w:rPr>
          <w:rFonts w:ascii="Arial" w:hAnsi="Arial" w:cs="Arial"/>
          <w:sz w:val="20"/>
          <w:szCs w:val="20"/>
        </w:rPr>
        <w:t xml:space="preserve"> справки.</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Вид и валюта счета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Виды банковских счетов определены </w:t>
      </w:r>
      <w:hyperlink r:id="rId125" w:history="1">
        <w:r>
          <w:rPr>
            <w:rFonts w:ascii="Arial" w:hAnsi="Arial" w:cs="Arial"/>
            <w:color w:val="0000FF"/>
            <w:sz w:val="20"/>
            <w:szCs w:val="20"/>
          </w:rPr>
          <w:t>Инструкцией</w:t>
        </w:r>
      </w:hyperlink>
      <w:r>
        <w:rPr>
          <w:rFonts w:ascii="Arial" w:hAnsi="Arial" w:cs="Arial"/>
          <w:sz w:val="20"/>
          <w:szCs w:val="20"/>
        </w:rPr>
        <w:t xml:space="preserve"> Банка России от 30 мая 2014 г. N 153-И "Об открытии и закрытии банковских счетов, счетов по вкладам (депозитам), депозитных счетов".</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5"/>
        <w:rPr>
          <w:rFonts w:ascii="Arial" w:hAnsi="Arial" w:cs="Arial"/>
          <w:sz w:val="20"/>
          <w:szCs w:val="20"/>
        </w:rPr>
      </w:pPr>
      <w:r>
        <w:rPr>
          <w:rFonts w:ascii="Arial" w:hAnsi="Arial" w:cs="Arial"/>
          <w:sz w:val="20"/>
          <w:szCs w:val="20"/>
        </w:rPr>
        <w:t xml:space="preserve">112. Согласно данной </w:t>
      </w:r>
      <w:hyperlink r:id="rId126" w:history="1">
        <w:r>
          <w:rPr>
            <w:rFonts w:ascii="Arial" w:hAnsi="Arial" w:cs="Arial"/>
            <w:color w:val="0000FF"/>
            <w:sz w:val="20"/>
            <w:szCs w:val="20"/>
          </w:rPr>
          <w:t>Инструкции</w:t>
        </w:r>
      </w:hyperlink>
      <w:r>
        <w:rPr>
          <w:rFonts w:ascii="Arial" w:hAnsi="Arial" w:cs="Arial"/>
          <w:sz w:val="20"/>
          <w:szCs w:val="20"/>
        </w:rPr>
        <w:t xml:space="preserve"> физическим лицам открываются следующие виды счетов (таблица N 5):</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5015"/>
      </w:tblGrid>
      <w:tr w:rsidR="005E03A4">
        <w:tc>
          <w:tcPr>
            <w:tcW w:w="408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Текущие счета</w:t>
            </w:r>
          </w:p>
        </w:tc>
        <w:tc>
          <w:tcPr>
            <w:tcW w:w="501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Открываются физическим лицам для совершения операций, не связанных с предпринимательской деятельностью или частной практикой</w:t>
            </w:r>
          </w:p>
        </w:tc>
      </w:tr>
      <w:tr w:rsidR="005E03A4">
        <w:tc>
          <w:tcPr>
            <w:tcW w:w="408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Счета по вкладам (депозитам)</w:t>
            </w:r>
          </w:p>
        </w:tc>
        <w:tc>
          <w:tcPr>
            <w:tcW w:w="501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5E03A4">
        <w:tc>
          <w:tcPr>
            <w:tcW w:w="408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Расчетные счета</w:t>
            </w:r>
          </w:p>
        </w:tc>
        <w:tc>
          <w:tcPr>
            <w:tcW w:w="501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w:t>
            </w:r>
            <w:r>
              <w:rPr>
                <w:rFonts w:ascii="Arial" w:hAnsi="Arial" w:cs="Arial"/>
                <w:sz w:val="20"/>
                <w:szCs w:val="20"/>
              </w:rPr>
              <w:lastRenderedPageBreak/>
              <w:t>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5E03A4">
        <w:tc>
          <w:tcPr>
            <w:tcW w:w="408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Счета доверительного управления</w:t>
            </w:r>
          </w:p>
        </w:tc>
        <w:tc>
          <w:tcPr>
            <w:tcW w:w="501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Открываются доверительному управляющему для осуществления операций, связанных с деятельностью по доверительному управлению</w:t>
            </w:r>
          </w:p>
        </w:tc>
      </w:tr>
      <w:tr w:rsidR="005E03A4">
        <w:tc>
          <w:tcPr>
            <w:tcW w:w="408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01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5E03A4">
        <w:tc>
          <w:tcPr>
            <w:tcW w:w="4082"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Депозитные счета судов, подразделений службы судебных приставов, правоохранительных органов, нотариусов</w:t>
            </w:r>
          </w:p>
        </w:tc>
        <w:tc>
          <w:tcPr>
            <w:tcW w:w="5015" w:type="dxa"/>
            <w:tcBorders>
              <w:top w:val="single" w:sz="4" w:space="0" w:color="auto"/>
              <w:left w:val="single" w:sz="4" w:space="0" w:color="auto"/>
              <w:bottom w:val="single" w:sz="4" w:space="0" w:color="auto"/>
              <w:right w:val="single" w:sz="4" w:space="0" w:color="auto"/>
            </w:tcBorders>
          </w:tcPr>
          <w:p w:rsidR="005E03A4" w:rsidRDefault="005E03A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27" w:history="1">
        <w:r>
          <w:rPr>
            <w:rFonts w:ascii="Arial" w:hAnsi="Arial" w:cs="Arial"/>
            <w:color w:val="0000FF"/>
            <w:sz w:val="20"/>
            <w:szCs w:val="20"/>
          </w:rPr>
          <w:t>абзац 24 пункта 2.1 части III</w:t>
        </w:r>
      </w:hyperlink>
      <w:r>
        <w:rPr>
          <w:rFonts w:ascii="Arial" w:hAnsi="Arial" w:cs="Arial"/>
          <w:sz w:val="20"/>
          <w:szCs w:val="20"/>
        </w:rP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 </w:t>
      </w:r>
      <w:hyperlink r:id="rId128" w:history="1">
        <w:r>
          <w:rPr>
            <w:rFonts w:ascii="Arial" w:hAnsi="Arial" w:cs="Arial"/>
            <w:color w:val="0000FF"/>
            <w:sz w:val="20"/>
            <w:szCs w:val="20"/>
          </w:rPr>
          <w:t>Графа</w:t>
        </w:r>
      </w:hyperlink>
      <w:r>
        <w:rPr>
          <w:rFonts w:ascii="Arial" w:hAnsi="Arial" w:cs="Arial"/>
          <w:sz w:val="20"/>
          <w:szCs w:val="20"/>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в данной </w:t>
      </w:r>
      <w:hyperlink r:id="rId129" w:history="1">
        <w:r>
          <w:rPr>
            <w:rFonts w:ascii="Arial" w:hAnsi="Arial" w:cs="Arial"/>
            <w:color w:val="0000FF"/>
            <w:sz w:val="20"/>
            <w:szCs w:val="20"/>
          </w:rPr>
          <w:t>графе</w:t>
        </w:r>
      </w:hyperlink>
      <w:r>
        <w:rPr>
          <w:rFonts w:ascii="Arial" w:hAnsi="Arial" w:cs="Arial"/>
          <w:sz w:val="20"/>
          <w:szCs w:val="20"/>
        </w:rPr>
        <w:t xml:space="preserve"> следует сделать специальную пометку "Выписка от ________ N _____ прилагается на ____ л.".</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w:t>
      </w:r>
      <w:hyperlink r:id="rId130" w:history="1">
        <w:r>
          <w:rPr>
            <w:rFonts w:ascii="Arial" w:hAnsi="Arial" w:cs="Arial"/>
            <w:color w:val="0000FF"/>
            <w:sz w:val="20"/>
            <w:szCs w:val="20"/>
          </w:rPr>
          <w:t>графа</w:t>
        </w:r>
      </w:hyperlink>
      <w:r>
        <w:rPr>
          <w:rFonts w:ascii="Arial" w:hAnsi="Arial" w:cs="Arial"/>
          <w:sz w:val="20"/>
          <w:szCs w:val="20"/>
        </w:rPr>
        <w:t xml:space="preserve"> "Сумма поступивших на счет денежных средств" часто подлежит заполнению в связи с незначительными доходами в предыдущие годы.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Для счетов в иностранной валюте сумма указывается в рублях по курсу Банка России на отчетную дату.</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Ликвидация кредитной организации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117.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31" w:history="1">
        <w:r>
          <w:rPr>
            <w:rFonts w:ascii="Arial" w:hAnsi="Arial" w:cs="Arial"/>
            <w:color w:val="0000FF"/>
            <w:sz w:val="20"/>
            <w:szCs w:val="20"/>
          </w:rPr>
          <w:t>разделе</w:t>
        </w:r>
      </w:hyperlink>
      <w:r>
        <w:rPr>
          <w:rFonts w:ascii="Arial" w:hAnsi="Arial" w:cs="Arial"/>
          <w:sz w:val="20"/>
          <w:szCs w:val="20"/>
        </w:rPr>
        <w:t xml:space="preserve">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119. В данном </w:t>
      </w:r>
      <w:hyperlink r:id="rId132" w:history="1">
        <w:r>
          <w:rPr>
            <w:rFonts w:ascii="Arial" w:hAnsi="Arial" w:cs="Arial"/>
            <w:color w:val="0000FF"/>
            <w:sz w:val="20"/>
            <w:szCs w:val="20"/>
          </w:rPr>
          <w:t>разделе</w:t>
        </w:r>
      </w:hyperlink>
      <w:r>
        <w:rPr>
          <w:rFonts w:ascii="Arial" w:hAnsi="Arial" w:cs="Arial"/>
          <w:sz w:val="20"/>
          <w:szCs w:val="20"/>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33" w:history="1">
        <w:r>
          <w:rPr>
            <w:rFonts w:ascii="Arial" w:hAnsi="Arial" w:cs="Arial"/>
            <w:color w:val="0000FF"/>
            <w:sz w:val="20"/>
            <w:szCs w:val="20"/>
          </w:rPr>
          <w:t>законом</w:t>
        </w:r>
      </w:hyperlink>
      <w:r>
        <w:rPr>
          <w:rFonts w:ascii="Arial" w:hAnsi="Arial" w:cs="Arial"/>
          <w:sz w:val="20"/>
          <w:szCs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РАЗДЕЛ 5. СВЕДЕНИЯ О ЦЕННЫХ БУМАГАХ</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120. В данном </w:t>
      </w:r>
      <w:hyperlink r:id="rId134" w:history="1">
        <w:r>
          <w:rPr>
            <w:rFonts w:ascii="Arial" w:hAnsi="Arial" w:cs="Arial"/>
            <w:color w:val="0000FF"/>
            <w:sz w:val="20"/>
            <w:szCs w:val="20"/>
          </w:rPr>
          <w:t>разделе</w:t>
        </w:r>
      </w:hyperlink>
      <w:r>
        <w:rPr>
          <w:rFonts w:ascii="Arial" w:hAnsi="Arial" w:cs="Arial"/>
          <w:sz w:val="20"/>
          <w:szCs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5" w:history="1">
        <w:r>
          <w:rPr>
            <w:rFonts w:ascii="Arial" w:hAnsi="Arial" w:cs="Arial"/>
            <w:color w:val="0000FF"/>
            <w:sz w:val="20"/>
            <w:szCs w:val="20"/>
          </w:rPr>
          <w:t>строка 5</w:t>
        </w:r>
      </w:hyperlink>
      <w:r>
        <w:rPr>
          <w:rFonts w:ascii="Arial" w:hAnsi="Arial" w:cs="Arial"/>
          <w:sz w:val="20"/>
          <w:szCs w:val="20"/>
        </w:rPr>
        <w:t xml:space="preserve"> "Доход от ценных бумаг и долей участия в коммерческих организациях").</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Подраздел 5.1. Акции и иное участие в коммерческих организациях и фондах</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121. В соответствии с Федеральным </w:t>
      </w:r>
      <w:hyperlink r:id="rId136" w:history="1">
        <w:r>
          <w:rPr>
            <w:rFonts w:ascii="Arial" w:hAnsi="Arial" w:cs="Arial"/>
            <w:color w:val="0000FF"/>
            <w:sz w:val="20"/>
            <w:szCs w:val="20"/>
          </w:rPr>
          <w:t>законом</w:t>
        </w:r>
      </w:hyperlink>
      <w:r>
        <w:rPr>
          <w:rFonts w:ascii="Arial" w:hAnsi="Arial" w:cs="Arial"/>
          <w:sz w:val="20"/>
          <w:szCs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122. В </w:t>
      </w:r>
      <w:hyperlink r:id="rId137" w:history="1">
        <w:r>
          <w:rPr>
            <w:rFonts w:ascii="Arial" w:hAnsi="Arial" w:cs="Arial"/>
            <w:color w:val="0000FF"/>
            <w:sz w:val="20"/>
            <w:szCs w:val="20"/>
          </w:rPr>
          <w:t>графе</w:t>
        </w:r>
      </w:hyperlink>
      <w:r>
        <w:rPr>
          <w:rFonts w:ascii="Arial" w:hAnsi="Arial" w:cs="Arial"/>
          <w:sz w:val="20"/>
          <w:szCs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23" w:name="Par495"/>
      <w:bookmarkEnd w:id="23"/>
      <w:r>
        <w:rPr>
          <w:rFonts w:ascii="Arial" w:hAnsi="Arial" w:cs="Arial"/>
          <w:sz w:val="20"/>
          <w:szCs w:val="20"/>
        </w:rPr>
        <w:t>В случае если служащий (работник) является учредителем организации, то данную информацию также необходимо отразить.</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24" w:name="Par497"/>
      <w:bookmarkEnd w:id="24"/>
      <w:r>
        <w:rPr>
          <w:rFonts w:ascii="Arial" w:hAnsi="Arial" w:cs="Arial"/>
          <w:sz w:val="20"/>
          <w:szCs w:val="20"/>
        </w:rPr>
        <w:t>Если законодательством не предусмотрено формирование уставного капитала, то указывается "0 руб.".</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Подраздел 5.2. Иные ценные бумаги</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Государственный сертификат на материнский (семейный) капитал не является ценной бумагой и не подлежит указанию в </w:t>
      </w:r>
      <w:hyperlink r:id="rId138" w:history="1">
        <w:r>
          <w:rPr>
            <w:rFonts w:ascii="Arial" w:hAnsi="Arial" w:cs="Arial"/>
            <w:color w:val="0000FF"/>
            <w:sz w:val="20"/>
            <w:szCs w:val="20"/>
          </w:rPr>
          <w:t>подразделе 5.2</w:t>
        </w:r>
      </w:hyperlink>
      <w:r>
        <w:rPr>
          <w:rFonts w:ascii="Arial" w:hAnsi="Arial" w:cs="Arial"/>
          <w:sz w:val="20"/>
          <w:szCs w:val="20"/>
        </w:rPr>
        <w:t xml:space="preserve"> справки.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126. В </w:t>
      </w:r>
      <w:hyperlink r:id="rId139" w:history="1">
        <w:r>
          <w:rPr>
            <w:rFonts w:ascii="Arial" w:hAnsi="Arial" w:cs="Arial"/>
            <w:color w:val="0000FF"/>
            <w:sz w:val="20"/>
            <w:szCs w:val="20"/>
          </w:rPr>
          <w:t>подразделе 5.2</w:t>
        </w:r>
      </w:hyperlink>
      <w:r>
        <w:rPr>
          <w:rFonts w:ascii="Arial" w:hAnsi="Arial" w:cs="Arial"/>
          <w:sz w:val="20"/>
          <w:szCs w:val="20"/>
        </w:rPr>
        <w:t xml:space="preserve"> указываются все ценные бумаги по видам (облигации, векселя и другие), за исключением акций, указанных в </w:t>
      </w:r>
      <w:hyperlink r:id="rId140" w:history="1">
        <w:r>
          <w:rPr>
            <w:rFonts w:ascii="Arial" w:hAnsi="Arial" w:cs="Arial"/>
            <w:color w:val="0000FF"/>
            <w:sz w:val="20"/>
            <w:szCs w:val="20"/>
          </w:rPr>
          <w:t>подразделе 5.1</w:t>
        </w:r>
      </w:hyperlink>
      <w:r>
        <w:rPr>
          <w:rFonts w:ascii="Arial" w:hAnsi="Arial" w:cs="Arial"/>
          <w:sz w:val="20"/>
          <w:szCs w:val="20"/>
        </w:rPr>
        <w:t>.</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127. В </w:t>
      </w:r>
      <w:hyperlink r:id="rId141" w:history="1">
        <w:r>
          <w:rPr>
            <w:rFonts w:ascii="Arial" w:hAnsi="Arial" w:cs="Arial"/>
            <w:color w:val="0000FF"/>
            <w:sz w:val="20"/>
            <w:szCs w:val="20"/>
          </w:rPr>
          <w:t>графе</w:t>
        </w:r>
      </w:hyperlink>
      <w:r>
        <w:rPr>
          <w:rFonts w:ascii="Arial" w:hAnsi="Arial" w:cs="Arial"/>
          <w:sz w:val="20"/>
          <w:szCs w:val="20"/>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РАЗДЕЛ 6. СВЕДЕНИЯ ОБ ОБЯЗАТЕЛЬСТВАХ</w:t>
      </w:r>
    </w:p>
    <w:p w:rsidR="005E03A4" w:rsidRDefault="005E03A4" w:rsidP="005E03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ИМУЩЕСТВЕННОГО ХАРАКТЕРА</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Подраздел 6.1. Объекты недвижимого имущества, находящиеся в пользовании</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128. В данном </w:t>
      </w:r>
      <w:hyperlink r:id="rId142" w:history="1">
        <w:r>
          <w:rPr>
            <w:rFonts w:ascii="Arial" w:hAnsi="Arial" w:cs="Arial"/>
            <w:color w:val="0000FF"/>
            <w:sz w:val="20"/>
            <w:szCs w:val="20"/>
          </w:rPr>
          <w:t>подразделе</w:t>
        </w:r>
      </w:hyperlink>
      <w:r>
        <w:rPr>
          <w:rFonts w:ascii="Arial" w:hAnsi="Arial" w:cs="Arial"/>
          <w:sz w:val="20"/>
          <w:szCs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25" w:name="Par513"/>
      <w:bookmarkEnd w:id="25"/>
      <w:r>
        <w:rPr>
          <w:rFonts w:ascii="Arial" w:hAnsi="Arial" w:cs="Arial"/>
          <w:sz w:val="20"/>
          <w:szCs w:val="20"/>
        </w:rPr>
        <w:t xml:space="preserve">129. При заполнении данного </w:t>
      </w:r>
      <w:hyperlink r:id="rId143" w:history="1">
        <w:r>
          <w:rPr>
            <w:rFonts w:ascii="Arial" w:hAnsi="Arial" w:cs="Arial"/>
            <w:color w:val="0000FF"/>
            <w:sz w:val="20"/>
            <w:szCs w:val="20"/>
          </w:rPr>
          <w:t>подраздела</w:t>
        </w:r>
      </w:hyperlink>
      <w:r>
        <w:rPr>
          <w:rFonts w:ascii="Arial" w:hAnsi="Arial" w:cs="Arial"/>
          <w:sz w:val="20"/>
          <w:szCs w:val="20"/>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130. Данный </w:t>
      </w:r>
      <w:hyperlink r:id="rId144" w:history="1">
        <w:r>
          <w:rPr>
            <w:rFonts w:ascii="Arial" w:hAnsi="Arial" w:cs="Arial"/>
            <w:color w:val="0000FF"/>
            <w:sz w:val="20"/>
            <w:szCs w:val="20"/>
          </w:rPr>
          <w:t>подраздел</w:t>
        </w:r>
      </w:hyperlink>
      <w:r>
        <w:rPr>
          <w:rFonts w:ascii="Arial" w:hAnsi="Arial" w:cs="Arial"/>
          <w:sz w:val="20"/>
          <w:szCs w:val="20"/>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26" w:name="Par516"/>
      <w:bookmarkEnd w:id="26"/>
      <w:r>
        <w:rPr>
          <w:rFonts w:ascii="Arial" w:hAnsi="Arial" w:cs="Arial"/>
          <w:sz w:val="20"/>
          <w:szCs w:val="20"/>
        </w:rPr>
        <w:t>131. В том числе указанию подлежат сведения о жилом помещении (дом, квартира, комната), нежилом помещении, земельном участке, гараже и т.д.:</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занимаемых по договору аренды (наема, поднаема);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занимаемых по договорам социального найма;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находящихся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принадлежащем на праве пожизненного наследуемого владения земельным участком.</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132. При этом указывается общая площадь объекта недвижимого имущества, находящегося в пользовании.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Сведения об объектах недвижимого имущества, находящихся в пользовании, указываются по состоянию на отчетную дату.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134. В </w:t>
      </w:r>
      <w:hyperlink r:id="rId145" w:history="1">
        <w:r>
          <w:rPr>
            <w:rFonts w:ascii="Arial" w:hAnsi="Arial" w:cs="Arial"/>
            <w:color w:val="0000FF"/>
            <w:sz w:val="20"/>
            <w:szCs w:val="20"/>
          </w:rPr>
          <w:t>графе</w:t>
        </w:r>
      </w:hyperlink>
      <w:r>
        <w:rPr>
          <w:rFonts w:ascii="Arial" w:hAnsi="Arial" w:cs="Arial"/>
          <w:sz w:val="20"/>
          <w:szCs w:val="20"/>
        </w:rPr>
        <w:t xml:space="preserve"> "Вид имущества" указывается вид недвижимого имущества (земельный участок, жилой дом, дача, квартира, комната и др.).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135. В </w:t>
      </w:r>
      <w:hyperlink r:id="rId146" w:history="1">
        <w:r>
          <w:rPr>
            <w:rFonts w:ascii="Arial" w:hAnsi="Arial" w:cs="Arial"/>
            <w:color w:val="0000FF"/>
            <w:sz w:val="20"/>
            <w:szCs w:val="20"/>
          </w:rPr>
          <w:t>графе</w:t>
        </w:r>
      </w:hyperlink>
      <w:r>
        <w:rPr>
          <w:rFonts w:ascii="Arial" w:hAnsi="Arial" w:cs="Arial"/>
          <w:sz w:val="20"/>
          <w:szCs w:val="20"/>
        </w:rPr>
        <w:t xml:space="preserve"> "Вид и сроки пользования" указываются вид пользования (аренда, безвозмездное пользование и др.) и сроки пользования.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136. В </w:t>
      </w:r>
      <w:hyperlink r:id="rId147" w:history="1">
        <w:r>
          <w:rPr>
            <w:rFonts w:ascii="Arial" w:hAnsi="Arial" w:cs="Arial"/>
            <w:color w:val="0000FF"/>
            <w:sz w:val="20"/>
            <w:szCs w:val="20"/>
          </w:rPr>
          <w:t>графе</w:t>
        </w:r>
      </w:hyperlink>
      <w:r>
        <w:rPr>
          <w:rFonts w:ascii="Arial" w:hAnsi="Arial" w:cs="Arial"/>
          <w:sz w:val="20"/>
          <w:szCs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137. В данном </w:t>
      </w:r>
      <w:hyperlink r:id="rId148" w:history="1">
        <w:r>
          <w:rPr>
            <w:rFonts w:ascii="Arial" w:hAnsi="Arial" w:cs="Arial"/>
            <w:color w:val="0000FF"/>
            <w:sz w:val="20"/>
            <w:szCs w:val="20"/>
          </w:rPr>
          <w:t>подразделе</w:t>
        </w:r>
      </w:hyperlink>
      <w:r>
        <w:rPr>
          <w:rFonts w:ascii="Arial" w:hAnsi="Arial" w:cs="Arial"/>
          <w:sz w:val="20"/>
          <w:szCs w:val="20"/>
        </w:rPr>
        <w:t xml:space="preserve"> не указывается недвижимое имущество, которое находится в собственности и уже отражено в </w:t>
      </w:r>
      <w:hyperlink r:id="rId149" w:history="1">
        <w:r>
          <w:rPr>
            <w:rFonts w:ascii="Arial" w:hAnsi="Arial" w:cs="Arial"/>
            <w:color w:val="0000FF"/>
            <w:sz w:val="20"/>
            <w:szCs w:val="20"/>
          </w:rPr>
          <w:t>подразделе 3.1</w:t>
        </w:r>
      </w:hyperlink>
      <w:r>
        <w:rPr>
          <w:rFonts w:ascii="Arial" w:hAnsi="Arial" w:cs="Arial"/>
          <w:sz w:val="20"/>
          <w:szCs w:val="20"/>
        </w:rPr>
        <w:t xml:space="preserve"> справки. Также не подлежат указанию земельные участки, расположенные под многоквартирными домами.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138.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50" w:history="1">
        <w:r>
          <w:rPr>
            <w:rFonts w:ascii="Arial" w:hAnsi="Arial" w:cs="Arial"/>
            <w:color w:val="0000FF"/>
            <w:sz w:val="20"/>
            <w:szCs w:val="20"/>
          </w:rPr>
          <w:t>подраздел 6.1</w:t>
        </w:r>
      </w:hyperlink>
      <w:r>
        <w:rPr>
          <w:rFonts w:ascii="Arial" w:hAnsi="Arial" w:cs="Arial"/>
          <w:sz w:val="20"/>
          <w:szCs w:val="20"/>
        </w:rPr>
        <w:t xml:space="preserve"> не вносятся.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данные доли собственности должны быть отражены в </w:t>
      </w:r>
      <w:hyperlink r:id="rId151" w:history="1">
        <w:r>
          <w:rPr>
            <w:rFonts w:ascii="Arial" w:hAnsi="Arial" w:cs="Arial"/>
            <w:color w:val="0000FF"/>
            <w:sz w:val="20"/>
            <w:szCs w:val="20"/>
          </w:rPr>
          <w:t>подразделе 3.1</w:t>
        </w:r>
      </w:hyperlink>
      <w:r>
        <w:rPr>
          <w:rFonts w:ascii="Arial" w:hAnsi="Arial" w:cs="Arial"/>
          <w:sz w:val="20"/>
          <w:szCs w:val="20"/>
        </w:rPr>
        <w:t xml:space="preserve"> справок служащего (работника) и его супруги.</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outlineLvl w:val="4"/>
        <w:rPr>
          <w:rFonts w:ascii="Arial" w:hAnsi="Arial" w:cs="Arial"/>
          <w:sz w:val="20"/>
          <w:szCs w:val="20"/>
        </w:rPr>
      </w:pPr>
      <w:r>
        <w:rPr>
          <w:rFonts w:ascii="Arial" w:hAnsi="Arial" w:cs="Arial"/>
          <w:sz w:val="20"/>
          <w:szCs w:val="20"/>
        </w:rPr>
        <w:t>Подраздел 6.2. Срочные обязательства финансового характера</w:t>
      </w: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139. В данном </w:t>
      </w:r>
      <w:hyperlink r:id="rId152" w:history="1">
        <w:r>
          <w:rPr>
            <w:rFonts w:ascii="Arial" w:hAnsi="Arial" w:cs="Arial"/>
            <w:color w:val="0000FF"/>
            <w:sz w:val="20"/>
            <w:szCs w:val="20"/>
          </w:rPr>
          <w:t>подразделе</w:t>
        </w:r>
      </w:hyperlink>
      <w:r>
        <w:rPr>
          <w:rFonts w:ascii="Arial" w:hAnsi="Arial" w:cs="Arial"/>
          <w:sz w:val="20"/>
          <w:szCs w:val="20"/>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140. В </w:t>
      </w:r>
      <w:hyperlink r:id="rId153" w:history="1">
        <w:r>
          <w:rPr>
            <w:rFonts w:ascii="Arial" w:hAnsi="Arial" w:cs="Arial"/>
            <w:color w:val="0000FF"/>
            <w:sz w:val="20"/>
            <w:szCs w:val="20"/>
          </w:rPr>
          <w:t>графе</w:t>
        </w:r>
      </w:hyperlink>
      <w:r>
        <w:rPr>
          <w:rFonts w:ascii="Arial" w:hAnsi="Arial" w:cs="Arial"/>
          <w:sz w:val="20"/>
          <w:szCs w:val="20"/>
        </w:rPr>
        <w:t xml:space="preserve"> "Содержание обязательства" указывается существо обязательства (заем, кредит и другие).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В </w:t>
      </w:r>
      <w:hyperlink r:id="rId154"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Например,</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если служащий (работник), его супруга (супруг) взял кредит в Сбербанке России и является должником, то в </w:t>
      </w:r>
      <w:hyperlink r:id="rId155"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указывается вторая сторона обязательства: кредитор ПАО "Сбербанк России";</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если служащий (работник), его супруга (супруг) заключил договор займа денежных средств и является займодавцем, то в </w:t>
      </w:r>
      <w:hyperlink r:id="rId156" w:history="1">
        <w:r>
          <w:rPr>
            <w:rFonts w:ascii="Arial" w:hAnsi="Arial" w:cs="Arial"/>
            <w:color w:val="0000FF"/>
            <w:sz w:val="20"/>
            <w:szCs w:val="20"/>
          </w:rPr>
          <w:t>графе</w:t>
        </w:r>
      </w:hyperlink>
      <w:r>
        <w:rPr>
          <w:rFonts w:ascii="Arial" w:hAnsi="Arial" w:cs="Arial"/>
          <w:sz w:val="20"/>
          <w:szCs w:val="20"/>
        </w:rP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142. В </w:t>
      </w:r>
      <w:hyperlink r:id="rId157" w:history="1">
        <w:r>
          <w:rPr>
            <w:rFonts w:ascii="Arial" w:hAnsi="Arial" w:cs="Arial"/>
            <w:color w:val="0000FF"/>
            <w:sz w:val="20"/>
            <w:szCs w:val="20"/>
          </w:rPr>
          <w:t>графе</w:t>
        </w:r>
      </w:hyperlink>
      <w:r>
        <w:rPr>
          <w:rFonts w:ascii="Arial" w:hAnsi="Arial" w:cs="Arial"/>
          <w:sz w:val="20"/>
          <w:szCs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143. В </w:t>
      </w:r>
      <w:hyperlink r:id="rId158" w:history="1">
        <w:r>
          <w:rPr>
            <w:rFonts w:ascii="Arial" w:hAnsi="Arial" w:cs="Arial"/>
            <w:color w:val="0000FF"/>
            <w:sz w:val="20"/>
            <w:szCs w:val="20"/>
          </w:rPr>
          <w:t>графе</w:t>
        </w:r>
      </w:hyperlink>
      <w:r>
        <w:rPr>
          <w:rFonts w:ascii="Arial" w:hAnsi="Arial" w:cs="Arial"/>
          <w:sz w:val="20"/>
          <w:szCs w:val="20"/>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bookmarkStart w:id="27" w:name="Par543"/>
      <w:bookmarkEnd w:id="27"/>
      <w:r>
        <w:rPr>
          <w:rFonts w:ascii="Arial" w:hAnsi="Arial" w:cs="Arial"/>
          <w:sz w:val="20"/>
          <w:szCs w:val="20"/>
        </w:rPr>
        <w:lastRenderedPageBreak/>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145. В </w:t>
      </w:r>
      <w:hyperlink r:id="rId159" w:history="1">
        <w:r>
          <w:rPr>
            <w:rFonts w:ascii="Arial" w:hAnsi="Arial" w:cs="Arial"/>
            <w:color w:val="0000FF"/>
            <w:sz w:val="20"/>
            <w:szCs w:val="20"/>
          </w:rPr>
          <w:t>графе</w:t>
        </w:r>
      </w:hyperlink>
      <w:r>
        <w:rPr>
          <w:rFonts w:ascii="Arial" w:hAnsi="Arial" w:cs="Arial"/>
          <w:sz w:val="20"/>
          <w:szCs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146. Помимо прочего подлежат указанию:</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финансовой аренды (лизинг);</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займа;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финансирования под уступку денежного требования;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обязательства, связанные с заключением договора об уступке права требования;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обязательства вследствие причинения вреда (финансовые);</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обязательства по уплате алиментов (если по состоянию на отчетную дату сумма невыплаченных алиментов равна или превышает 500 000 руб.);</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иные обязательства, в том числе установленные решением суда.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147. Отдельные виды срочных обязательств финансового характера:</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60" w:history="1">
        <w:r>
          <w:rPr>
            <w:rFonts w:ascii="Arial" w:hAnsi="Arial" w:cs="Arial"/>
            <w:color w:val="0000FF"/>
            <w:sz w:val="20"/>
            <w:szCs w:val="20"/>
          </w:rPr>
          <w:t>подразделе</w:t>
        </w:r>
      </w:hyperlink>
      <w:r>
        <w:rPr>
          <w:rFonts w:ascii="Arial" w:hAnsi="Arial" w:cs="Arial"/>
          <w:sz w:val="20"/>
          <w:szCs w:val="20"/>
        </w:rPr>
        <w:t>. При этом не имеет значения, оформлялся ли кредитный договор с банком или иной кредитной организацией для оплаты по указанному договору.</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61" w:history="1">
        <w:r>
          <w:rPr>
            <w:rFonts w:ascii="Arial" w:hAnsi="Arial" w:cs="Arial"/>
            <w:color w:val="0000FF"/>
            <w:sz w:val="20"/>
            <w:szCs w:val="20"/>
          </w:rPr>
          <w:t>подразделе 6.2</w:t>
        </w:r>
      </w:hyperlink>
      <w:r>
        <w:rPr>
          <w:rFonts w:ascii="Arial" w:hAnsi="Arial" w:cs="Arial"/>
          <w:sz w:val="20"/>
          <w:szCs w:val="20"/>
        </w:rPr>
        <w:t xml:space="preserve"> справки. В этом случае в </w:t>
      </w:r>
      <w:hyperlink r:id="rId162" w:history="1">
        <w:r>
          <w:rPr>
            <w:rFonts w:ascii="Arial" w:hAnsi="Arial" w:cs="Arial"/>
            <w:color w:val="0000FF"/>
            <w:sz w:val="20"/>
            <w:szCs w:val="20"/>
          </w:rPr>
          <w:t>графе 3</w:t>
        </w:r>
      </w:hyperlink>
      <w:r>
        <w:rPr>
          <w:rFonts w:ascii="Arial" w:hAnsi="Arial" w:cs="Arial"/>
          <w:sz w:val="20"/>
          <w:szCs w:val="20"/>
        </w:rP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63" w:history="1">
        <w:r>
          <w:rPr>
            <w:rFonts w:ascii="Arial" w:hAnsi="Arial" w:cs="Arial"/>
            <w:color w:val="0000FF"/>
            <w:sz w:val="20"/>
            <w:szCs w:val="20"/>
          </w:rPr>
          <w:t>разделу</w:t>
        </w:r>
      </w:hyperlink>
      <w:r>
        <w:rPr>
          <w:rFonts w:ascii="Arial" w:hAnsi="Arial" w:cs="Arial"/>
          <w:sz w:val="20"/>
          <w:szCs w:val="20"/>
        </w:rPr>
        <w:t xml:space="preserve"> справки, при этом в </w:t>
      </w:r>
      <w:hyperlink r:id="rId164" w:history="1">
        <w:r>
          <w:rPr>
            <w:rFonts w:ascii="Arial" w:hAnsi="Arial" w:cs="Arial"/>
            <w:color w:val="0000FF"/>
            <w:sz w:val="20"/>
            <w:szCs w:val="20"/>
          </w:rPr>
          <w:t>графе</w:t>
        </w:r>
      </w:hyperlink>
      <w:r>
        <w:rPr>
          <w:rFonts w:ascii="Arial" w:hAnsi="Arial" w:cs="Arial"/>
          <w:sz w:val="20"/>
          <w:szCs w:val="20"/>
        </w:rP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обязательства по ипотеке в случае разделения суммы кредита между супругами. Согласно </w:t>
      </w:r>
      <w:hyperlink r:id="rId165" w:history="1">
        <w:r>
          <w:rPr>
            <w:rFonts w:ascii="Arial" w:hAnsi="Arial" w:cs="Arial"/>
            <w:color w:val="0000FF"/>
            <w:sz w:val="20"/>
            <w:szCs w:val="20"/>
          </w:rPr>
          <w:t>пунктам 4</w:t>
        </w:r>
      </w:hyperlink>
      <w:r>
        <w:rPr>
          <w:rFonts w:ascii="Arial" w:hAnsi="Arial" w:cs="Arial"/>
          <w:sz w:val="20"/>
          <w:szCs w:val="20"/>
        </w:rPr>
        <w:t xml:space="preserve"> и </w:t>
      </w:r>
      <w:hyperlink r:id="rId166" w:history="1">
        <w:r>
          <w:rPr>
            <w:rFonts w:ascii="Arial" w:hAnsi="Arial" w:cs="Arial"/>
            <w:color w:val="0000FF"/>
            <w:sz w:val="20"/>
            <w:szCs w:val="20"/>
          </w:rPr>
          <w:t>5 статьи 9</w:t>
        </w:r>
      </w:hyperlink>
      <w:r>
        <w:rPr>
          <w:rFonts w:ascii="Arial" w:hAnsi="Arial" w:cs="Arial"/>
          <w:sz w:val="20"/>
          <w:szCs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w:t>
      </w:r>
      <w:r>
        <w:rPr>
          <w:rFonts w:ascii="Arial" w:hAnsi="Arial" w:cs="Arial"/>
          <w:sz w:val="20"/>
          <w:szCs w:val="20"/>
        </w:rPr>
        <w:lastRenderedPageBreak/>
        <w:t>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E03A4" w:rsidRDefault="005E03A4" w:rsidP="005E03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7" w:history="1">
        <w:r>
          <w:rPr>
            <w:rFonts w:ascii="Arial" w:hAnsi="Arial" w:cs="Arial"/>
            <w:color w:val="0000FF"/>
            <w:sz w:val="20"/>
            <w:szCs w:val="20"/>
          </w:rPr>
          <w:t>графе 5</w:t>
        </w:r>
      </w:hyperlink>
      <w:r>
        <w:rPr>
          <w:rFonts w:ascii="Arial" w:hAnsi="Arial" w:cs="Arial"/>
          <w:sz w:val="20"/>
          <w:szCs w:val="20"/>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8" w:history="1">
        <w:r>
          <w:rPr>
            <w:rFonts w:ascii="Arial" w:hAnsi="Arial" w:cs="Arial"/>
            <w:color w:val="0000FF"/>
            <w:sz w:val="20"/>
            <w:szCs w:val="20"/>
          </w:rPr>
          <w:t>графе 6</w:t>
        </w:r>
      </w:hyperlink>
      <w:r>
        <w:rPr>
          <w:rFonts w:ascii="Arial" w:hAnsi="Arial" w:cs="Arial"/>
          <w:sz w:val="20"/>
          <w:szCs w:val="20"/>
        </w:rPr>
        <w:t xml:space="preserve"> названного подраздела указать созаемщиков.</w:t>
      </w:r>
    </w:p>
    <w:p w:rsidR="005E03A4" w:rsidRDefault="005E03A4" w:rsidP="005E03A4">
      <w:pPr>
        <w:autoSpaceDE w:val="0"/>
        <w:autoSpaceDN w:val="0"/>
        <w:adjustRightInd w:val="0"/>
        <w:spacing w:after="0" w:line="240" w:lineRule="auto"/>
        <w:jc w:val="both"/>
        <w:rPr>
          <w:rFonts w:ascii="Arial" w:hAnsi="Arial" w:cs="Arial"/>
          <w:sz w:val="20"/>
          <w:szCs w:val="20"/>
        </w:rPr>
      </w:pPr>
    </w:p>
    <w:p w:rsidR="005E03A4" w:rsidRDefault="005E03A4" w:rsidP="005E03A4">
      <w:pPr>
        <w:autoSpaceDE w:val="0"/>
        <w:autoSpaceDN w:val="0"/>
        <w:adjustRightInd w:val="0"/>
        <w:spacing w:after="0" w:line="240" w:lineRule="auto"/>
        <w:ind w:firstLine="540"/>
        <w:jc w:val="both"/>
        <w:rPr>
          <w:rFonts w:ascii="Arial" w:hAnsi="Arial" w:cs="Arial"/>
          <w:sz w:val="20"/>
          <w:szCs w:val="20"/>
        </w:rPr>
      </w:pPr>
    </w:p>
    <w:p w:rsidR="005E03A4" w:rsidRDefault="005E03A4" w:rsidP="005E03A4">
      <w:pPr>
        <w:pBdr>
          <w:top w:val="single" w:sz="6" w:space="0" w:color="auto"/>
        </w:pBdr>
        <w:autoSpaceDE w:val="0"/>
        <w:autoSpaceDN w:val="0"/>
        <w:adjustRightInd w:val="0"/>
        <w:spacing w:before="100" w:after="100" w:line="240" w:lineRule="auto"/>
        <w:jc w:val="both"/>
        <w:rPr>
          <w:rFonts w:ascii="Arial" w:hAnsi="Arial" w:cs="Arial"/>
          <w:sz w:val="2"/>
          <w:szCs w:val="2"/>
        </w:rPr>
      </w:pPr>
    </w:p>
    <w:p w:rsidR="00F401C1" w:rsidRDefault="00F401C1">
      <w:bookmarkStart w:id="28" w:name="_GoBack"/>
      <w:bookmarkEnd w:id="28"/>
    </w:p>
    <w:sectPr w:rsidR="00F401C1" w:rsidSect="0088506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D6"/>
    <w:rsid w:val="005E03A4"/>
    <w:rsid w:val="00CF72D6"/>
    <w:rsid w:val="00F4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16934FA6E6D2D11630628B8616DA5873E8A86E0FD98AD56D09D86FA0373C769D74EA629FB0F473i5mFH" TargetMode="External"/><Relationship Id="rId21" Type="http://schemas.openxmlformats.org/officeDocument/2006/relationships/hyperlink" Target="consultantplus://offline/ref=D316934FA6E6D2D11630628B8616DA5873E8A86E0FDE8AD56D09D86FA0373C769D74EA629FB0F777i5mFH" TargetMode="External"/><Relationship Id="rId42" Type="http://schemas.openxmlformats.org/officeDocument/2006/relationships/hyperlink" Target="consultantplus://offline/ref=D316934FA6E6D2D11630628B8616DA5873E8A86E0FD98AD56D09D86FA0373C769D74EA629FB0F572i5mCH" TargetMode="External"/><Relationship Id="rId63" Type="http://schemas.openxmlformats.org/officeDocument/2006/relationships/hyperlink" Target="consultantplus://offline/ref=D316934FA6E6D2D11630628B8616DA5873E8A86E0FD98AD56D09D86FA0373C769D74EA629FB0F572i5mCH" TargetMode="External"/><Relationship Id="rId84" Type="http://schemas.openxmlformats.org/officeDocument/2006/relationships/hyperlink" Target="consultantplus://offline/ref=D316934FA6E6D2D11630628B8616DA5873E8A86E0FD98AD56D09D86FA0373C769D74EA629FB0F770i5mDH" TargetMode="External"/><Relationship Id="rId138" Type="http://schemas.openxmlformats.org/officeDocument/2006/relationships/hyperlink" Target="consultantplus://offline/ref=D316934FA6E6D2D11630628B8616DA5873E8A86E0FD98AD56D09D86FA0373C769D74EA629FB0F775i5mAH" TargetMode="External"/><Relationship Id="rId159" Type="http://schemas.openxmlformats.org/officeDocument/2006/relationships/hyperlink" Target="consultantplus://offline/ref=D316934FA6E6D2D11630628B8616DA5873E8A86E0FD98AD56D09D86FA0373C769D74EA629FB0F771i5m9H" TargetMode="External"/><Relationship Id="rId170" Type="http://schemas.openxmlformats.org/officeDocument/2006/relationships/theme" Target="theme/theme1.xml"/><Relationship Id="rId107" Type="http://schemas.openxmlformats.org/officeDocument/2006/relationships/hyperlink" Target="consultantplus://offline/ref=D316934FA6E6D2D11630628B8616DA5873E8A86E0FD98AD56D09D86FA0373C769D74EA629FB0F477i5m2H" TargetMode="External"/><Relationship Id="rId11" Type="http://schemas.openxmlformats.org/officeDocument/2006/relationships/hyperlink" Target="consultantplus://offline/ref=D316934FA6E6D2D11630628B8616DA5873EFA06E0FDD8AD56D09D86FA0i3m7H" TargetMode="External"/><Relationship Id="rId32" Type="http://schemas.openxmlformats.org/officeDocument/2006/relationships/hyperlink" Target="consultantplus://offline/ref=D316934FA6E6D2D11630628B8616DA5873E8A86E0FD98AD56D09D86FA0373C769D74EA629FB0F570i5mFH" TargetMode="External"/><Relationship Id="rId53" Type="http://schemas.openxmlformats.org/officeDocument/2006/relationships/hyperlink" Target="consultantplus://offline/ref=D316934FA6E6D2D11630628B8616DA5873E8A86E0FD98AD56D09D86FA0373C769D74EA629FB0F473i5mFH" TargetMode="External"/><Relationship Id="rId74" Type="http://schemas.openxmlformats.org/officeDocument/2006/relationships/hyperlink" Target="consultantplus://offline/ref=D316934FA6E6D2D11630628B8616DA5873E8A86E0FD98AD56D09D86FA0373C769D74EA629FB0F770i5mDH" TargetMode="External"/><Relationship Id="rId128" Type="http://schemas.openxmlformats.org/officeDocument/2006/relationships/hyperlink" Target="consultantplus://offline/ref=D316934FA6E6D2D11630628B8616DA5873E8A86E0FD98AD56D09D86FA0373C769D74EA629FB0F47Ci5mBH" TargetMode="External"/><Relationship Id="rId149" Type="http://schemas.openxmlformats.org/officeDocument/2006/relationships/hyperlink" Target="consultantplus://offline/ref=D316934FA6E6D2D11630628B8616DA5873E8A86E0FD98AD56D09D86FA0373C769D74EA629FB0F474i5mFH" TargetMode="External"/><Relationship Id="rId5" Type="http://schemas.openxmlformats.org/officeDocument/2006/relationships/hyperlink" Target="consultantplus://offline/ref=D316934FA6E6D2D11630628B8616DA5873E8A86E0FD98AD56D09D86FA0373C769D74EA629FB0F570i5m3H" TargetMode="External"/><Relationship Id="rId95" Type="http://schemas.openxmlformats.org/officeDocument/2006/relationships/hyperlink" Target="consultantplus://offline/ref=D316934FA6E6D2D11630628B8616DA5873E8A86E0FD98AD56D09D86FA0373C769D74EA629FB0F476i5m8H" TargetMode="External"/><Relationship Id="rId160" Type="http://schemas.openxmlformats.org/officeDocument/2006/relationships/hyperlink" Target="consultantplus://offline/ref=D316934FA6E6D2D11630628B8616DA5873E8A86E0FD98AD56D09D86FA0373C769D74EA629FB0F770i5mDH" TargetMode="External"/><Relationship Id="rId22" Type="http://schemas.openxmlformats.org/officeDocument/2006/relationships/hyperlink" Target="consultantplus://offline/ref=D316934FA6E6D2D11630628B8616DA5873E7A36005D58AD56D09D86FA0i3m7H" TargetMode="External"/><Relationship Id="rId43" Type="http://schemas.openxmlformats.org/officeDocument/2006/relationships/hyperlink" Target="consultantplus://offline/ref=D316934FA6E6D2D11630628B8616DA5873E8A86E0FD98AD56D09D86FA0373C769D74EA629FB0F571i5mBH" TargetMode="External"/><Relationship Id="rId64" Type="http://schemas.openxmlformats.org/officeDocument/2006/relationships/hyperlink" Target="consultantplus://offline/ref=D316934FA6E6D2D11630628B8616DA5873E8A86E0FD98AD56D09D86FA0373C769D74EA629FB0F572i5mEH" TargetMode="External"/><Relationship Id="rId118" Type="http://schemas.openxmlformats.org/officeDocument/2006/relationships/hyperlink" Target="consultantplus://offline/ref=D316934FA6E6D2D11630628B8616DA5873EEA6610BD58AD56D09D86FA0i3m7H" TargetMode="External"/><Relationship Id="rId139" Type="http://schemas.openxmlformats.org/officeDocument/2006/relationships/hyperlink" Target="consultantplus://offline/ref=D316934FA6E6D2D11630628B8616DA5873E8A86E0FD98AD56D09D86FA0373C769D74EA629FB0F775i5mAH" TargetMode="External"/><Relationship Id="rId85" Type="http://schemas.openxmlformats.org/officeDocument/2006/relationships/hyperlink" Target="consultantplus://offline/ref=D316934FA6E6D2D11630628B8616DA5873E8A86E0FD98AD56D09D86FA0373C769D74EA629FB0F770i5mDH" TargetMode="External"/><Relationship Id="rId150" Type="http://schemas.openxmlformats.org/officeDocument/2006/relationships/hyperlink" Target="consultantplus://offline/ref=D316934FA6E6D2D11630628B8616DA5873E8A86E0FD98AD56D09D86FA0373C769D74EA629FB0F777i5mBH" TargetMode="External"/><Relationship Id="rId12" Type="http://schemas.openxmlformats.org/officeDocument/2006/relationships/hyperlink" Target="consultantplus://offline/ref=D316934FA6E6D2D11630628B8616DA5873E8A86E0FD98AD56D09D86FA0373C769D74EA629FB0F477i5m2H" TargetMode="External"/><Relationship Id="rId33" Type="http://schemas.openxmlformats.org/officeDocument/2006/relationships/hyperlink" Target="consultantplus://offline/ref=D316934FA6E6D2D11630628B8616DA5873E8A86E0FD98AD56D09D86FA0373C769D74EA629FB0F570i5mFH" TargetMode="External"/><Relationship Id="rId108" Type="http://schemas.openxmlformats.org/officeDocument/2006/relationships/hyperlink" Target="consultantplus://offline/ref=D316934FA6E6D2D11630628B8616DA5873EEA96F0AD88AD56D09D86FA0373C769D74EA629FB0F572i5mDH" TargetMode="External"/><Relationship Id="rId129" Type="http://schemas.openxmlformats.org/officeDocument/2006/relationships/hyperlink" Target="consultantplus://offline/ref=D316934FA6E6D2D11630628B8616DA5873E8A86E0FD98AD56D09D86FA0373C769D74EA629FB0F47Ci5mBH" TargetMode="External"/><Relationship Id="rId54" Type="http://schemas.openxmlformats.org/officeDocument/2006/relationships/hyperlink" Target="consultantplus://offline/ref=D316934FA6E6D2D11630628B8616DA5873E8A86E0FD98AD56D09D86FA0373C769D74EA629FB0F572i5mEH" TargetMode="External"/><Relationship Id="rId70" Type="http://schemas.openxmlformats.org/officeDocument/2006/relationships/hyperlink" Target="consultantplus://offline/ref=D316934FA6E6D2D11630628B8616DA5873E8A86E0FD98AD56D09D86FA0373C769D74EA629FB0F572i5mAH" TargetMode="External"/><Relationship Id="rId75" Type="http://schemas.openxmlformats.org/officeDocument/2006/relationships/hyperlink" Target="consultantplus://offline/ref=D316934FA6E6D2D11630628B8616DA5873E8A86E0FD98AD56D09D86FA0373C769D74EA629FB0F573i5m9H" TargetMode="External"/><Relationship Id="rId91" Type="http://schemas.openxmlformats.org/officeDocument/2006/relationships/hyperlink" Target="consultantplus://offline/ref=D316934FA6E6D2D11630628B8616DA5873E7A5640BDF8AD56D09D86FA0373C769D74EA629FB1F076i5m9H" TargetMode="External"/><Relationship Id="rId96" Type="http://schemas.openxmlformats.org/officeDocument/2006/relationships/hyperlink" Target="consultantplus://offline/ref=D316934FA6E6D2D11630628B8616DA5873E8A86E0FD98AD56D09D86FA0373C769D74EA629FB0F474i5mFH" TargetMode="External"/><Relationship Id="rId140" Type="http://schemas.openxmlformats.org/officeDocument/2006/relationships/hyperlink" Target="consultantplus://offline/ref=D316934FA6E6D2D11630628B8616DA5873E8A86E0FD98AD56D09D86FA0373C769D74EA629FB0F47Di5m8H" TargetMode="External"/><Relationship Id="rId145" Type="http://schemas.openxmlformats.org/officeDocument/2006/relationships/hyperlink" Target="consultantplus://offline/ref=D316934FA6E6D2D11630628B8616DA5873E8A86E0FD98AD56D09D86FA0373C769D74EA629FB0F777i5m9H" TargetMode="External"/><Relationship Id="rId161" Type="http://schemas.openxmlformats.org/officeDocument/2006/relationships/hyperlink" Target="consultantplus://offline/ref=D316934FA6E6D2D11630628B8616DA5873E8A86E0FD98AD56D09D86FA0373C769D74EA629FB0F770i5mDH" TargetMode="External"/><Relationship Id="rId166" Type="http://schemas.openxmlformats.org/officeDocument/2006/relationships/hyperlink" Target="consultantplus://offline/ref=D316934FA6E6D2D11630628B8616DA5873E7A26208D98AD56D09D86FA0373C769D74EA629FB0F572i5mDH" TargetMode="External"/><Relationship Id="rId1" Type="http://schemas.openxmlformats.org/officeDocument/2006/relationships/styles" Target="styles.xml"/><Relationship Id="rId6" Type="http://schemas.openxmlformats.org/officeDocument/2006/relationships/hyperlink" Target="consultantplus://offline/ref=D316934FA6E6D2D11630628B8616DA5873E8A86E0FD98AD56D09D86FA0373C769D74EA629FB0F572i5mCH" TargetMode="External"/><Relationship Id="rId23" Type="http://schemas.openxmlformats.org/officeDocument/2006/relationships/hyperlink" Target="consultantplus://offline/ref=D316934FA6E6D2D11630628B8616DA5873E8A96F04D88AD56D09D86FA0373C769D74EA629FB0F775i5mFH" TargetMode="External"/><Relationship Id="rId28" Type="http://schemas.openxmlformats.org/officeDocument/2006/relationships/hyperlink" Target="consultantplus://offline/ref=D316934FA6E6D2D11630628B8616DA5873E7A36005D58AD56D09D86FA0373C769D74EA629FB0F474i5mFH" TargetMode="External"/><Relationship Id="rId49" Type="http://schemas.openxmlformats.org/officeDocument/2006/relationships/hyperlink" Target="consultantplus://offline/ref=D316934FA6E6D2D11630628B8616DA5873E8A86E0FD98AD56D09D86FA0373C769D74EA629FB0F572i5mAH" TargetMode="External"/><Relationship Id="rId114" Type="http://schemas.openxmlformats.org/officeDocument/2006/relationships/hyperlink" Target="consultantplus://offline/ref=D316934FA6E6D2D11630628B8616DA5873E8A86E0FD98AD56D09D86FA0373C769D74EA629FB0F473i5mBH" TargetMode="External"/><Relationship Id="rId119" Type="http://schemas.openxmlformats.org/officeDocument/2006/relationships/hyperlink" Target="consultantplus://offline/ref=D316934FA6E6D2D11630628B8616DA5873E8A86E0FD98AD56D09D86FA0373C769D74EA629FB0F473i5mFH" TargetMode="External"/><Relationship Id="rId44" Type="http://schemas.openxmlformats.org/officeDocument/2006/relationships/hyperlink" Target="consultantplus://offline/ref=D316934FA6E6D2D11630628B8616DA5873E8A86E0FD98AD56D09D86FA0373C769D74EA629FB0F570i5m3H" TargetMode="External"/><Relationship Id="rId60" Type="http://schemas.openxmlformats.org/officeDocument/2006/relationships/hyperlink" Target="consultantplus://offline/ref=D316934FA6E6D2D11630628B8616DA5870E7A86205DC8AD56D09D86FA0373C769D74EA629FB0F575i5mDH" TargetMode="External"/><Relationship Id="rId65" Type="http://schemas.openxmlformats.org/officeDocument/2006/relationships/hyperlink" Target="consultantplus://offline/ref=D316934FA6E6D2D11630628B8616DA5873E8A86E0FD98AD56D09D86FA0373C769D74EA629FB0F571i5m2H" TargetMode="External"/><Relationship Id="rId81" Type="http://schemas.openxmlformats.org/officeDocument/2006/relationships/hyperlink" Target="consultantplus://offline/ref=D316934FA6E6D2D11630628B8616DA5873E8A86E0FD98AD56D09D86FA0373C769D74EA629FB0F573i5mDH" TargetMode="External"/><Relationship Id="rId86" Type="http://schemas.openxmlformats.org/officeDocument/2006/relationships/hyperlink" Target="consultantplus://offline/ref=D316934FA6E6D2D11630628B8616DA5873E8A86E0FD98AD56D09D86FA0373C769D74EA629FB0F474i5mFH" TargetMode="External"/><Relationship Id="rId130" Type="http://schemas.openxmlformats.org/officeDocument/2006/relationships/hyperlink" Target="consultantplus://offline/ref=D316934FA6E6D2D11630628B8616DA5873E8A86E0FD98AD56D09D86FA0373C769D74EA629FB0F47Ci5mBH" TargetMode="External"/><Relationship Id="rId135" Type="http://schemas.openxmlformats.org/officeDocument/2006/relationships/hyperlink" Target="consultantplus://offline/ref=D316934FA6E6D2D11630628B8616DA5873E8A86E0FD98AD56D09D86FA0373C769D74EA629FB0F572i5mEH" TargetMode="External"/><Relationship Id="rId151" Type="http://schemas.openxmlformats.org/officeDocument/2006/relationships/hyperlink" Target="consultantplus://offline/ref=D316934FA6E6D2D11630628B8616DA5873E8A86E0FD98AD56D09D86FA0373C769D74EA629FB0F474i5mFH" TargetMode="External"/><Relationship Id="rId156" Type="http://schemas.openxmlformats.org/officeDocument/2006/relationships/hyperlink" Target="consultantplus://offline/ref=D316934FA6E6D2D11630628B8616DA5873E8A86E0FD98AD56D09D86FA0373C769D74EA629FB0F771i5mAH" TargetMode="External"/><Relationship Id="rId13" Type="http://schemas.openxmlformats.org/officeDocument/2006/relationships/hyperlink" Target="consultantplus://offline/ref=D316934FA6E6D2D11630628B8616DA5873E8A86E0FD98AD56D09D86FA0373C769D74EA629FB0F477i5m2H" TargetMode="External"/><Relationship Id="rId18" Type="http://schemas.openxmlformats.org/officeDocument/2006/relationships/hyperlink" Target="consultantplus://offline/ref=D316934FA6E6D2D11630628B8616DA5873E8A86E0FD98AD56D09D86FA0373C769D74EA629FB0F777i5mBH" TargetMode="External"/><Relationship Id="rId39" Type="http://schemas.openxmlformats.org/officeDocument/2006/relationships/hyperlink" Target="consultantplus://offline/ref=D316934FA6E6D2D11630628B8616DA5873E8A86E0FD98AD56D09D86FA0373C769D74EA629FB0F571i5mCH" TargetMode="External"/><Relationship Id="rId109" Type="http://schemas.openxmlformats.org/officeDocument/2006/relationships/hyperlink" Target="consultantplus://offline/ref=D316934FA6E6D2D11630628B8616DA5873E8A86E0FD98AD56D09D86FA0373C769D74EA629FB0F477i5m2H" TargetMode="External"/><Relationship Id="rId34" Type="http://schemas.openxmlformats.org/officeDocument/2006/relationships/hyperlink" Target="consultantplus://offline/ref=D316934FA6E6D2D11630628B8616DA5873E8A86E0FD98AD56D09D86FA0373C769D74EA629FB0F570i5mCH" TargetMode="External"/><Relationship Id="rId50" Type="http://schemas.openxmlformats.org/officeDocument/2006/relationships/hyperlink" Target="consultantplus://offline/ref=D316934FA6E6D2D11630628B8616DA5873E8A86E0FD98AD56D09D86FA0373C769D74EA629FB0F571i5m2H" TargetMode="External"/><Relationship Id="rId55" Type="http://schemas.openxmlformats.org/officeDocument/2006/relationships/hyperlink" Target="consultantplus://offline/ref=D316934FA6E6D2D11630628B8616DA5873E8A86E0FD98AD56D09D86FA0373C769D74EA629FB0F47Di5mBH" TargetMode="External"/><Relationship Id="rId76" Type="http://schemas.openxmlformats.org/officeDocument/2006/relationships/hyperlink" Target="consultantplus://offline/ref=D316934FA6E6D2D11630628B8616DA5873E8A86E0FD98AD56D09D86FA0373C769D74EA629FB0F573i5m9H" TargetMode="External"/><Relationship Id="rId97" Type="http://schemas.openxmlformats.org/officeDocument/2006/relationships/hyperlink" Target="consultantplus://offline/ref=D316934FA6E6D2D11630628B8616DA5873E8A86E0FD98AD56D09D86FA0373C769D74EA629FB0F777i5mBH" TargetMode="External"/><Relationship Id="rId104" Type="http://schemas.openxmlformats.org/officeDocument/2006/relationships/hyperlink" Target="consultantplus://offline/ref=D316934FA6E6D2D11630628B8616DA5873EFA06E0FDD8AD56D09D86FA0i3m7H" TargetMode="External"/><Relationship Id="rId120" Type="http://schemas.openxmlformats.org/officeDocument/2006/relationships/hyperlink" Target="consultantplus://offline/ref=D316934FA6E6D2D11630628B8616DA5877E8A46F068BDDD73C5CD66AA8677466D331E7639FB2iFmCH" TargetMode="External"/><Relationship Id="rId125" Type="http://schemas.openxmlformats.org/officeDocument/2006/relationships/hyperlink" Target="consultantplus://offline/ref=D316934FA6E6D2D11630628B8616DA5873EEA36F04DC8AD56D09D86FA0i3m7H" TargetMode="External"/><Relationship Id="rId141" Type="http://schemas.openxmlformats.org/officeDocument/2006/relationships/hyperlink" Target="consultantplus://offline/ref=D316934FA6E6D2D11630628B8616DA5873E8A86E0FD98AD56D09D86FA0373C769D74EA629FB0F775i5mCH" TargetMode="External"/><Relationship Id="rId146" Type="http://schemas.openxmlformats.org/officeDocument/2006/relationships/hyperlink" Target="consultantplus://offline/ref=D316934FA6E6D2D11630628B8616DA5873E8A86E0FD98AD56D09D86FA0373C769D74EA629FB0F777i5mEH" TargetMode="External"/><Relationship Id="rId167" Type="http://schemas.openxmlformats.org/officeDocument/2006/relationships/hyperlink" Target="consultantplus://offline/ref=D316934FA6E6D2D11630628B8616DA5873E8A86E0FD98AD56D09D86FA0373C769D74EA629FB0F771i5m8H" TargetMode="External"/><Relationship Id="rId7" Type="http://schemas.openxmlformats.org/officeDocument/2006/relationships/hyperlink" Target="consultantplus://offline/ref=D316934FA6E6D2D11630628B8616DA5873E8A86E0FD98AD56D09D86FA0373C769D74EA629FB0F570i5m3H" TargetMode="External"/><Relationship Id="rId71" Type="http://schemas.openxmlformats.org/officeDocument/2006/relationships/hyperlink" Target="consultantplus://offline/ref=D316934FA6E6D2D11630628B8616DA5870E7A86205DC8AD56D09D86FA0373C769D74EA629FB0F575i5mDH" TargetMode="External"/><Relationship Id="rId92" Type="http://schemas.openxmlformats.org/officeDocument/2006/relationships/hyperlink" Target="consultantplus://offline/ref=D316934FA6E6D2D11630628B8616DA5873E8A86E0FD98AD56D09D86FA0373C769D74EA629FB0F474i5mDH" TargetMode="External"/><Relationship Id="rId162" Type="http://schemas.openxmlformats.org/officeDocument/2006/relationships/hyperlink" Target="consultantplus://offline/ref=D316934FA6E6D2D11630628B8616DA5873E8A86E0FD98AD56D09D86FA0373C769D74EA629FB0F771i5mAH" TargetMode="External"/><Relationship Id="rId2" Type="http://schemas.microsoft.com/office/2007/relationships/stylesWithEffects" Target="stylesWithEffects.xml"/><Relationship Id="rId29" Type="http://schemas.openxmlformats.org/officeDocument/2006/relationships/hyperlink" Target="consultantplus://offline/ref=D316934FA6E6D2D11630628B8616DA5873E7A663068BDDD73C5CD66AA8677466D331E7639DB2iFm7H" TargetMode="External"/><Relationship Id="rId24" Type="http://schemas.openxmlformats.org/officeDocument/2006/relationships/hyperlink" Target="consultantplus://offline/ref=D316934FA6E6D2D11630628B8616DA5873E8A96F04D88AD56D09D86FA0373C769D74EA629FB0F775i5mFH" TargetMode="External"/><Relationship Id="rId40" Type="http://schemas.openxmlformats.org/officeDocument/2006/relationships/hyperlink" Target="consultantplus://offline/ref=D316934FA6E6D2D11630628B8616DA5870E7A86205DC8AD56D09D86FA0373C769D74EA629FB0F575i5mDH" TargetMode="External"/><Relationship Id="rId45" Type="http://schemas.openxmlformats.org/officeDocument/2006/relationships/hyperlink" Target="consultantplus://offline/ref=D316934FA6E6D2D11630628B8616DA5873E8A86E0FD98AD56D09D86FA0373C769D74EA629FB0F571i5m2H" TargetMode="External"/><Relationship Id="rId66" Type="http://schemas.openxmlformats.org/officeDocument/2006/relationships/hyperlink" Target="consultantplus://offline/ref=D316934FA6E6D2D11630628B8616DA5873E8A86E0FD98AD56D09D86FA0373C769D74EA629FB0F477i5mEH" TargetMode="External"/><Relationship Id="rId87" Type="http://schemas.openxmlformats.org/officeDocument/2006/relationships/hyperlink" Target="consultantplus://offline/ref=D316934FA6E6D2D11630628B8616DA5873E7A5640BDF8AD56D09D86FA0373C769D74EA629FB0F27Di5mEH" TargetMode="External"/><Relationship Id="rId110" Type="http://schemas.openxmlformats.org/officeDocument/2006/relationships/hyperlink" Target="consultantplus://offline/ref=D316934FA6E6D2D11630628B8616DA5873E8A86E0FD98AD56D09D86FA0373C769D74EA629FB0F477i5m2H" TargetMode="External"/><Relationship Id="rId115" Type="http://schemas.openxmlformats.org/officeDocument/2006/relationships/hyperlink" Target="consultantplus://offline/ref=D316934FA6E6D2D11630628B8616DA5873E8A86E0FD98AD56D09D86FA0373C769D74EA629FB0F473i5mFH" TargetMode="External"/><Relationship Id="rId131" Type="http://schemas.openxmlformats.org/officeDocument/2006/relationships/hyperlink" Target="consultantplus://offline/ref=D316934FA6E6D2D11630628B8616DA5873E8A86E0FD98AD56D09D86FA0373C769D74EA629FB0F473i5mFH" TargetMode="External"/><Relationship Id="rId136" Type="http://schemas.openxmlformats.org/officeDocument/2006/relationships/hyperlink" Target="consultantplus://offline/ref=D316934FA6E6D2D11630628B8616DA5873E7A26208D48AD56D09D86FA0i3m7H" TargetMode="External"/><Relationship Id="rId157" Type="http://schemas.openxmlformats.org/officeDocument/2006/relationships/hyperlink" Target="consultantplus://offline/ref=D316934FA6E6D2D11630628B8616DA5873E8A86E0FD98AD56D09D86FA0373C769D74EA629FB0F771i5mBH" TargetMode="External"/><Relationship Id="rId61" Type="http://schemas.openxmlformats.org/officeDocument/2006/relationships/hyperlink" Target="consultantplus://offline/ref=D316934FA6E6D2D11630628B8616DA5873E8A86E0FD98AD56D09D86FA0373C769D74EA629FB0F572i5mCH" TargetMode="External"/><Relationship Id="rId82" Type="http://schemas.openxmlformats.org/officeDocument/2006/relationships/hyperlink" Target="consultantplus://offline/ref=D316934FA6E6D2D11630628B8616DA5873E8A86E0FD98AD56D09D86FA0373C769D74EA629FB0F573i5m2H" TargetMode="External"/><Relationship Id="rId152" Type="http://schemas.openxmlformats.org/officeDocument/2006/relationships/hyperlink" Target="consultantplus://offline/ref=D316934FA6E6D2D11630628B8616DA5873E8A86E0FD98AD56D09D86FA0373C769D74EA629FB0F770i5mDH" TargetMode="External"/><Relationship Id="rId19" Type="http://schemas.openxmlformats.org/officeDocument/2006/relationships/hyperlink" Target="consultantplus://offline/ref=D316934FA6E6D2D11630628B8616DA5873E8A86E0FD98AD56D09D86FA0373C769D74EA629FB0F777i5mBH" TargetMode="External"/><Relationship Id="rId14" Type="http://schemas.openxmlformats.org/officeDocument/2006/relationships/hyperlink" Target="consultantplus://offline/ref=D316934FA6E6D2D11630628B8616DA5873E8A86E0FD98AD56D09D86FA0373C769D74EA629FB0F473i5mFH" TargetMode="External"/><Relationship Id="rId30" Type="http://schemas.openxmlformats.org/officeDocument/2006/relationships/hyperlink" Target="consultantplus://offline/ref=D316934FA6E6D2D11630628B8616DA5873E8A86E0FDA8AD56D09D86FA0373C769D74EA629FB0F572i5m2H" TargetMode="External"/><Relationship Id="rId35" Type="http://schemas.openxmlformats.org/officeDocument/2006/relationships/hyperlink" Target="consultantplus://offline/ref=D316934FA6E6D2D11630628B8616DA5873E8A86E0FD98AD56D09D86FA0373C769D74EA629FB0F570i5mCH" TargetMode="External"/><Relationship Id="rId56" Type="http://schemas.openxmlformats.org/officeDocument/2006/relationships/hyperlink" Target="consultantplus://offline/ref=D316934FA6E6D2D11630628B8616DA5873E8A86E0FD98AD56D09D86FA0373C769D74EA629FB0F572i5mCH" TargetMode="External"/><Relationship Id="rId77" Type="http://schemas.openxmlformats.org/officeDocument/2006/relationships/hyperlink" Target="consultantplus://offline/ref=D316934FA6E6D2D11630628B8616DA5873E8A86E0FD98AD56D09D86FA0373C769D74EA629FB0F573i5m9H" TargetMode="External"/><Relationship Id="rId100" Type="http://schemas.openxmlformats.org/officeDocument/2006/relationships/hyperlink" Target="consultantplus://offline/ref=D316934FA6E6D2D11630628B8616DA5873E8A86E0FD98AD56D09D86FA0373C769D74EA629FB0F474i5mFH" TargetMode="External"/><Relationship Id="rId105" Type="http://schemas.openxmlformats.org/officeDocument/2006/relationships/hyperlink" Target="consultantplus://offline/ref=D316934FA6E6D2D11630628B8616DA5873EFA06E0FDD8AD56D09D86FA0i3m7H" TargetMode="External"/><Relationship Id="rId126" Type="http://schemas.openxmlformats.org/officeDocument/2006/relationships/hyperlink" Target="consultantplus://offline/ref=D316934FA6E6D2D11630628B8616DA5873EEA36F04DC8AD56D09D86FA0i3m7H" TargetMode="External"/><Relationship Id="rId147" Type="http://schemas.openxmlformats.org/officeDocument/2006/relationships/hyperlink" Target="consultantplus://offline/ref=D316934FA6E6D2D11630628B8616DA5873E8A86E0FD98AD56D09D86FA0373C769D74EA629FB0F777i5mFH" TargetMode="External"/><Relationship Id="rId168" Type="http://schemas.openxmlformats.org/officeDocument/2006/relationships/hyperlink" Target="consultantplus://offline/ref=D316934FA6E6D2D11630628B8616DA5873E8A86E0FD98AD56D09D86FA0373C769D74EA629FB0F771i5m9H" TargetMode="External"/><Relationship Id="rId8" Type="http://schemas.openxmlformats.org/officeDocument/2006/relationships/hyperlink" Target="consultantplus://offline/ref=D316934FA6E6D2D11630628B8616DA5873E8A86E0FD98AD56D09D86FA0373C769D74EA629FB0F573i5m9H" TargetMode="External"/><Relationship Id="rId51" Type="http://schemas.openxmlformats.org/officeDocument/2006/relationships/hyperlink" Target="consultantplus://offline/ref=D316934FA6E6D2D11630628B8616DA5873E8A86E0FD98AD56D09D86FA0373C769D74EA629FB0F572i5mAH" TargetMode="External"/><Relationship Id="rId72" Type="http://schemas.openxmlformats.org/officeDocument/2006/relationships/hyperlink" Target="consultantplus://offline/ref=D316934FA6E6D2D11630628B8616DA5873E8A86E0FD98AD56D09D86FA0373C769D74EA629FB0F570i5mFH" TargetMode="External"/><Relationship Id="rId93" Type="http://schemas.openxmlformats.org/officeDocument/2006/relationships/hyperlink" Target="consultantplus://offline/ref=D316934FA6E6D2D11630628B8616DA5870E6A6630FDF8AD56D09D86FA0373C769D74EA629FB0F575i5mBH" TargetMode="External"/><Relationship Id="rId98" Type="http://schemas.openxmlformats.org/officeDocument/2006/relationships/hyperlink" Target="consultantplus://offline/ref=D316934FA6E6D2D11630628B8616DA5873E8A86E0FD98AD56D09D86FA0373C769D74EA629FB0F476i5mCH" TargetMode="External"/><Relationship Id="rId121" Type="http://schemas.openxmlformats.org/officeDocument/2006/relationships/hyperlink" Target="consultantplus://offline/ref=D316934FA6E6D2D11630628B8616DA5873E8A86E0FD98AD56D09D86FA0373C769D74EA629FB0F473i5mFH" TargetMode="External"/><Relationship Id="rId142" Type="http://schemas.openxmlformats.org/officeDocument/2006/relationships/hyperlink" Target="consultantplus://offline/ref=D316934FA6E6D2D11630628B8616DA5873E8A86E0FD98AD56D09D86FA0373C769D74EA629FB0F777i5mBH" TargetMode="External"/><Relationship Id="rId163" Type="http://schemas.openxmlformats.org/officeDocument/2006/relationships/hyperlink" Target="consultantplus://offline/ref=D316934FA6E6D2D11630628B8616DA5873E8A86E0FD98AD56D09D86FA0373C769D74EA629FB0F770i5mDH" TargetMode="External"/><Relationship Id="rId3" Type="http://schemas.openxmlformats.org/officeDocument/2006/relationships/settings" Target="settings.xml"/><Relationship Id="rId25" Type="http://schemas.openxmlformats.org/officeDocument/2006/relationships/hyperlink" Target="consultantplus://offline/ref=D316934FA6E6D2D11630628B8616DA5873E7A36005D58AD56D09D86FA0373C769D74EA629FB0F570i5m9H" TargetMode="External"/><Relationship Id="rId46" Type="http://schemas.openxmlformats.org/officeDocument/2006/relationships/hyperlink" Target="consultantplus://offline/ref=D316934FA6E6D2D11630628B8616DA5870E7A86205DC8AD56D09D86FA0373C769D74EA629FB0F575i5mDH" TargetMode="External"/><Relationship Id="rId67" Type="http://schemas.openxmlformats.org/officeDocument/2006/relationships/hyperlink" Target="consultantplus://offline/ref=D316934FA6E6D2D11630628B8616DA5870E7A86205DC8AD56D09D86FA0373C769D74EA629FB0F575i5mDH" TargetMode="External"/><Relationship Id="rId116" Type="http://schemas.openxmlformats.org/officeDocument/2006/relationships/hyperlink" Target="consultantplus://offline/ref=D316934FA6E6D2D11630628B8616DA5873EEA16609DB8AD56D09D86FA0i3m7H" TargetMode="External"/><Relationship Id="rId137" Type="http://schemas.openxmlformats.org/officeDocument/2006/relationships/hyperlink" Target="consultantplus://offline/ref=D316934FA6E6D2D11630628B8616DA5873E8A86E0FD98AD56D09D86FA0373C769D74EA629FB0F47Di5mEH" TargetMode="External"/><Relationship Id="rId158" Type="http://schemas.openxmlformats.org/officeDocument/2006/relationships/hyperlink" Target="consultantplus://offline/ref=D316934FA6E6D2D11630628B8616DA5873E8A86E0FD98AD56D09D86FA0373C769D74EA629FB0F771i5m8H" TargetMode="External"/><Relationship Id="rId20" Type="http://schemas.openxmlformats.org/officeDocument/2006/relationships/hyperlink" Target="consultantplus://offline/ref=D316934FA6E6D2D11630628B8616DA5873E8A86E0FD98AD56D09D86FA0373C769D74EA629FB0F770i5mDH" TargetMode="External"/><Relationship Id="rId41" Type="http://schemas.openxmlformats.org/officeDocument/2006/relationships/hyperlink" Target="consultantplus://offline/ref=D316934FA6E6D2D11630628B8616DA5870E7A86205DC8AD56D09D86FA0373C769D74EA629FB0F571i5m3H" TargetMode="External"/><Relationship Id="rId62" Type="http://schemas.openxmlformats.org/officeDocument/2006/relationships/hyperlink" Target="consultantplus://offline/ref=D316934FA6E6D2D11630628B8616DA5873E8A86E0FD98AD56D09D86FA0373C769D74EA629FB0F473i5mFH" TargetMode="External"/><Relationship Id="rId83" Type="http://schemas.openxmlformats.org/officeDocument/2006/relationships/hyperlink" Target="consultantplus://offline/ref=D316934FA6E6D2D11630628B8616DA5873E8A86E0FD98AD56D09D86FA0373C769D74EA629FB0F573i5m9H" TargetMode="External"/><Relationship Id="rId88" Type="http://schemas.openxmlformats.org/officeDocument/2006/relationships/hyperlink" Target="consultantplus://offline/ref=D316934FA6E6D2D11630628B8616DA5873E7A5640BDF8AD56D09D86FA0373C769D74EA629FB0F27Di5mEH" TargetMode="External"/><Relationship Id="rId111" Type="http://schemas.openxmlformats.org/officeDocument/2006/relationships/hyperlink" Target="consultantplus://offline/ref=D316934FA6E6D2D11630628B8616DA5873E8A86E0FD98AD56D09D86FA0373C769D74EA629FB0F570i5m3H" TargetMode="External"/><Relationship Id="rId132" Type="http://schemas.openxmlformats.org/officeDocument/2006/relationships/hyperlink" Target="consultantplus://offline/ref=D316934FA6E6D2D11630628B8616DA5873E8A86E0FD98AD56D09D86FA0373C769D74EA629FB0F473i5mFH" TargetMode="External"/><Relationship Id="rId153" Type="http://schemas.openxmlformats.org/officeDocument/2006/relationships/hyperlink" Target="consultantplus://offline/ref=D316934FA6E6D2D11630628B8616DA5873E8A86E0FD98AD56D09D86FA0373C769D74EA629FB0F770i5m3H" TargetMode="External"/><Relationship Id="rId15" Type="http://schemas.openxmlformats.org/officeDocument/2006/relationships/hyperlink" Target="consultantplus://offline/ref=D316934FA6E6D2D11630628B8616DA5873E8A86E0FD98AD56D09D86FA0373C769D74EA629FB0F47Di5mEH" TargetMode="External"/><Relationship Id="rId36" Type="http://schemas.openxmlformats.org/officeDocument/2006/relationships/hyperlink" Target="consultantplus://offline/ref=D316934FA6E6D2D11630628B8616DA5873E8A86E0FD98AD56D09D86FA0373C769D74EA629FB0F570i5mCH" TargetMode="External"/><Relationship Id="rId57" Type="http://schemas.openxmlformats.org/officeDocument/2006/relationships/hyperlink" Target="consultantplus://offline/ref=D316934FA6E6D2D11630628B8616DA5873E8A86E0FD98AD56D09D86FA0373C769D74EA629FB0F571i5mCH" TargetMode="External"/><Relationship Id="rId106" Type="http://schemas.openxmlformats.org/officeDocument/2006/relationships/hyperlink" Target="consultantplus://offline/ref=D316934FA6E6D2D11630628B8616DA5873EEA16609DB8AD56D09D86FA0373C769D74EA629FB0F575i5mBH" TargetMode="External"/><Relationship Id="rId127" Type="http://schemas.openxmlformats.org/officeDocument/2006/relationships/hyperlink" Target="consultantplus://offline/ref=D316934FA6E6D2D11630628B8616DA5873EFA2640DDA8AD56D09D86FA0373C769D74EA619DB7iFmCH" TargetMode="External"/><Relationship Id="rId10" Type="http://schemas.openxmlformats.org/officeDocument/2006/relationships/hyperlink" Target="consultantplus://offline/ref=D316934FA6E6D2D11630628B8616DA5873E8A86E0FD98AD56D09D86FA0373C769D74EA629FB0F475i5mBH" TargetMode="External"/><Relationship Id="rId31" Type="http://schemas.openxmlformats.org/officeDocument/2006/relationships/hyperlink" Target="consultantplus://offline/ref=D316934FA6E6D2D11630628B8616DA5873E8A96405DC8AD56D09D86FA0373C769D74EA629FB0F57Ci5mCH" TargetMode="External"/><Relationship Id="rId52" Type="http://schemas.openxmlformats.org/officeDocument/2006/relationships/hyperlink" Target="consultantplus://offline/ref=D316934FA6E6D2D11630628B8616DA5873E8A86E0FD98AD56D09D86FA0373C769D74EA629FB0F572i5m8H" TargetMode="External"/><Relationship Id="rId73" Type="http://schemas.openxmlformats.org/officeDocument/2006/relationships/hyperlink" Target="consultantplus://offline/ref=D316934FA6E6D2D11630628B8616DA5873E8A86E0FD98AD56D09D86FA0373C769D74EA629FB0F572i5mCH" TargetMode="External"/><Relationship Id="rId78" Type="http://schemas.openxmlformats.org/officeDocument/2006/relationships/hyperlink" Target="consultantplus://offline/ref=D316934FA6E6D2D11630628B8616DA5870E7A9650AD98AD56D09D86FA0i3m7H" TargetMode="External"/><Relationship Id="rId94" Type="http://schemas.openxmlformats.org/officeDocument/2006/relationships/hyperlink" Target="consultantplus://offline/ref=D316934FA6E6D2D11630628B8616DA5873EEA86709DD8AD56D09D86FA0373C769D74EA629FB1F577i5mCH" TargetMode="External"/><Relationship Id="rId99" Type="http://schemas.openxmlformats.org/officeDocument/2006/relationships/hyperlink" Target="consultantplus://offline/ref=D316934FA6E6D2D11630628B8616DA5873E8A86E0FD98AD56D09D86FA0373C769D74EA629FB0F477i5mAH" TargetMode="External"/><Relationship Id="rId101" Type="http://schemas.openxmlformats.org/officeDocument/2006/relationships/hyperlink" Target="consultantplus://offline/ref=D316934FA6E6D2D11630628B8616DA5873E8A86E0FD98AD56D09D86FA0373C769D74EA629FB0F777i5mBH" TargetMode="External"/><Relationship Id="rId122" Type="http://schemas.openxmlformats.org/officeDocument/2006/relationships/hyperlink" Target="consultantplus://offline/ref=D316934FA6E6D2D11630628B8616DA5873E8A86E0FD98AD56D09D86FA0373C769D74EA629FB0F473i5mFH" TargetMode="External"/><Relationship Id="rId143" Type="http://schemas.openxmlformats.org/officeDocument/2006/relationships/hyperlink" Target="consultantplus://offline/ref=D316934FA6E6D2D11630628B8616DA5873E8A86E0FD98AD56D09D86FA0373C769D74EA629FB0F777i5mBH" TargetMode="External"/><Relationship Id="rId148" Type="http://schemas.openxmlformats.org/officeDocument/2006/relationships/hyperlink" Target="consultantplus://offline/ref=D316934FA6E6D2D11630628B8616DA5873E8A86E0FD98AD56D09D86FA0373C769D74EA629FB0F777i5mBH" TargetMode="External"/><Relationship Id="rId164" Type="http://schemas.openxmlformats.org/officeDocument/2006/relationships/hyperlink" Target="consultantplus://offline/ref=D316934FA6E6D2D11630628B8616DA5873E8A86E0FD98AD56D09D86FA0373C769D74EA629FB0F770i5m3H"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316934FA6E6D2D11630628B8616DA5873E8A86E0FD98AD56D09D86FA0373C769D74EA629FB0F474i5mEH" TargetMode="External"/><Relationship Id="rId26" Type="http://schemas.openxmlformats.org/officeDocument/2006/relationships/hyperlink" Target="consultantplus://offline/ref=D316934FA6E6D2D11630628B8616DA5873E7A36005D58AD56D09D86FA0373C769D74EA629FB0F474i5mFH" TargetMode="External"/><Relationship Id="rId47" Type="http://schemas.openxmlformats.org/officeDocument/2006/relationships/hyperlink" Target="consultantplus://offline/ref=D316934FA6E6D2D11630628B8616DA5873E8A86E0FD98AD56D09D86FA0373C769D74EA629FB0F571i5mCH" TargetMode="External"/><Relationship Id="rId68" Type="http://schemas.openxmlformats.org/officeDocument/2006/relationships/hyperlink" Target="consultantplus://offline/ref=D316934FA6E6D2D11630628B8616DA5873E8A86E0FD98AD56D09D86FA0373C769D74EA629FB0F473i5mFH" TargetMode="External"/><Relationship Id="rId89" Type="http://schemas.openxmlformats.org/officeDocument/2006/relationships/hyperlink" Target="consultantplus://offline/ref=D316934FA6E6D2D11630628B8616DA5873E8A86E0FD98AD56D09D86FA0373C769D74EA629FB0F474i5mFH" TargetMode="External"/><Relationship Id="rId112" Type="http://schemas.openxmlformats.org/officeDocument/2006/relationships/hyperlink" Target="consultantplus://offline/ref=D316934FA6E6D2D11630628B8616DA5873E8A86E0FD98AD56D09D86FA0373C769D74EA629FB0F470i5m8H" TargetMode="External"/><Relationship Id="rId133" Type="http://schemas.openxmlformats.org/officeDocument/2006/relationships/hyperlink" Target="consultantplus://offline/ref=D316934FA6E6D2D11630628B8616DA5870E9A46F0BDD8AD56D09D86FA0i3m7H" TargetMode="External"/><Relationship Id="rId154" Type="http://schemas.openxmlformats.org/officeDocument/2006/relationships/hyperlink" Target="consultantplus://offline/ref=D316934FA6E6D2D11630628B8616DA5873E8A86E0FD98AD56D09D86FA0373C769D74EA629FB0F771i5mAH" TargetMode="External"/><Relationship Id="rId16" Type="http://schemas.openxmlformats.org/officeDocument/2006/relationships/hyperlink" Target="consultantplus://offline/ref=D316934FA6E6D2D11630628B8616DA5873E8A86E0FD98AD56D09D86FA0373C769D74EA629FB0F47Di5mBH" TargetMode="External"/><Relationship Id="rId37" Type="http://schemas.openxmlformats.org/officeDocument/2006/relationships/hyperlink" Target="consultantplus://offline/ref=D316934FA6E6D2D11630628B8616DA5873E8A86E0FD98AD56D09D86FA0373C769D74EA629FB0F570i5m3H" TargetMode="External"/><Relationship Id="rId58" Type="http://schemas.openxmlformats.org/officeDocument/2006/relationships/hyperlink" Target="consultantplus://offline/ref=D316934FA6E6D2D11630628B8616DA5873E8A86E0FD98AD56D09D86FA0373C769D74EA629FB0F572i5mEH" TargetMode="External"/><Relationship Id="rId79" Type="http://schemas.openxmlformats.org/officeDocument/2006/relationships/hyperlink" Target="consultantplus://offline/ref=D316934FA6E6D2D11630628B8616DA5873E8A86E0FD98AD56D09D86FA0373C769D74EA629FB0F570i5mFH" TargetMode="External"/><Relationship Id="rId102" Type="http://schemas.openxmlformats.org/officeDocument/2006/relationships/hyperlink" Target="consultantplus://offline/ref=D316934FA6E6D2D11630628B8616DA5873E8A86E0FD98AD56D09D86FA0373C769D74EA629FB0F474i5m2H" TargetMode="External"/><Relationship Id="rId123" Type="http://schemas.openxmlformats.org/officeDocument/2006/relationships/hyperlink" Target="consultantplus://offline/ref=D316934FA6E6D2D11630628B8616DA5873E8A86E0FD98AD56D09D86FA0373C769D74EA629FB0F47Ci5mAH" TargetMode="External"/><Relationship Id="rId144" Type="http://schemas.openxmlformats.org/officeDocument/2006/relationships/hyperlink" Target="consultantplus://offline/ref=D316934FA6E6D2D11630628B8616DA5873E8A86E0FD98AD56D09D86FA0373C769D74EA629FB0F777i5mBH" TargetMode="External"/><Relationship Id="rId90" Type="http://schemas.openxmlformats.org/officeDocument/2006/relationships/hyperlink" Target="consultantplus://offline/ref=D316934FA6E6D2D11630628B8616DA5873E8A86E0FD98AD56D09D86FA0373C769D74EA629FB0F474i5mFH" TargetMode="External"/><Relationship Id="rId165" Type="http://schemas.openxmlformats.org/officeDocument/2006/relationships/hyperlink" Target="consultantplus://offline/ref=D316934FA6E6D2D11630628B8616DA5873E7A26208D98AD56D09D86FA0373C769D74EA629FB0F572i5mCH" TargetMode="External"/><Relationship Id="rId27" Type="http://schemas.openxmlformats.org/officeDocument/2006/relationships/hyperlink" Target="consultantplus://offline/ref=D316934FA6E6D2D11630628B8616DA5873E7A36005D58AD56D09D86FA0373C769D74EA629FB0F570i5m9H" TargetMode="External"/><Relationship Id="rId48" Type="http://schemas.openxmlformats.org/officeDocument/2006/relationships/hyperlink" Target="consultantplus://offline/ref=D316934FA6E6D2D11630628B8616DA5873E8A86E0FD98AD56D09D86FA0373C769D74EA629FB0F571i5m2H" TargetMode="External"/><Relationship Id="rId69" Type="http://schemas.openxmlformats.org/officeDocument/2006/relationships/hyperlink" Target="consultantplus://offline/ref=D316934FA6E6D2D11630628B8616DA5873E8A86E0FD98AD56D09D86FA0373C769D74EA629FB0F571i5m2H" TargetMode="External"/><Relationship Id="rId113" Type="http://schemas.openxmlformats.org/officeDocument/2006/relationships/hyperlink" Target="consultantplus://offline/ref=D316934FA6E6D2D11630628B8616DA5873E8A86E0FD98AD56D09D86FA0373C769D74EA629FB0F477i5m2H" TargetMode="External"/><Relationship Id="rId134" Type="http://schemas.openxmlformats.org/officeDocument/2006/relationships/hyperlink" Target="consultantplus://offline/ref=D316934FA6E6D2D11630628B8616DA5873E8A86E0FD98AD56D09D86FA0373C769D74EA629FB0F47Di5mBH" TargetMode="External"/><Relationship Id="rId80" Type="http://schemas.openxmlformats.org/officeDocument/2006/relationships/hyperlink" Target="consultantplus://offline/ref=D316934FA6E6D2D11630628B8616DA5873E8A86E0FD98AD56D09D86FA0373C769D74EA629FB0F573i5mFH" TargetMode="External"/><Relationship Id="rId155" Type="http://schemas.openxmlformats.org/officeDocument/2006/relationships/hyperlink" Target="consultantplus://offline/ref=D316934FA6E6D2D11630628B8616DA5873E8A86E0FD98AD56D09D86FA0373C769D74EA629FB0F771i5mAH" TargetMode="External"/><Relationship Id="rId17" Type="http://schemas.openxmlformats.org/officeDocument/2006/relationships/hyperlink" Target="consultantplus://offline/ref=D316934FA6E6D2D11630628B8616DA5873E8A86E0FD98AD56D09D86FA0373C769D74EA629FB0F47Di5mCH" TargetMode="External"/><Relationship Id="rId38" Type="http://schemas.openxmlformats.org/officeDocument/2006/relationships/hyperlink" Target="consultantplus://offline/ref=D316934FA6E6D2D11630628B8616DA5873E7A3610AD98AD56D09D86FA0373C769D74EA629FB0F67Di5mCH" TargetMode="External"/><Relationship Id="rId59" Type="http://schemas.openxmlformats.org/officeDocument/2006/relationships/hyperlink" Target="consultantplus://offline/ref=D316934FA6E6D2D11630628B8616DA5873E8A86E0FD98AD56D09D86FA0373C769D74EA629FB0F572i5mCH" TargetMode="External"/><Relationship Id="rId103" Type="http://schemas.openxmlformats.org/officeDocument/2006/relationships/hyperlink" Target="consultantplus://offline/ref=D316934FA6E6D2D11630628B8616DA5873E7A5640BDF8AD56D09D86FA0i3m7H" TargetMode="External"/><Relationship Id="rId124" Type="http://schemas.openxmlformats.org/officeDocument/2006/relationships/hyperlink" Target="consultantplus://offline/ref=D316934FA6E6D2D11630628B8616DA5873E8A86E0FD98AD56D09D86FA0373C769D74EA629FB0F770i5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18335</Words>
  <Characters>104513</Characters>
  <Application>Microsoft Office Word</Application>
  <DocSecurity>0</DocSecurity>
  <Lines>870</Lines>
  <Paragraphs>245</Paragraphs>
  <ScaleCrop>false</ScaleCrop>
  <Company/>
  <LinksUpToDate>false</LinksUpToDate>
  <CharactersWithSpaces>122603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User64</dc:creator>
  <cp:keywords/>
  <dc:description/>
  <cp:lastModifiedBy>User64</cp:lastModifiedBy>
  <cp:revision>2</cp:revision>
  <dcterms:created xsi:type="dcterms:W3CDTF">2017-12-25T07:39:00Z</dcterms:created>
  <dcterms:modified xsi:type="dcterms:W3CDTF">2017-12-25T07:39:00Z</dcterms:modified>
</cp:coreProperties>
</file>