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40" w:lineRule="auto"/>
        <w:rPr>
          <w:b w:val="0"/>
          <w:sz w:val="16"/>
        </w:rPr>
      </w:pPr>
      <w:r>
        <w:rPr>
          <w:b w:val="0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635</wp:posOffset>
            </wp:positionV>
            <wp:extent cx="731520" cy="91376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spacing w:line="240" w:lineRule="auto"/>
        <w:rPr>
          <w:b w:val="0"/>
          <w:sz w:val="16"/>
        </w:rPr>
      </w:pPr>
    </w:p>
    <w:p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АДМИНИСТРАЦИЯ ПСКОВСКОГО РАЙОНА</w:t>
      </w:r>
    </w:p>
    <w:p>
      <w:pPr>
        <w:pStyle w:val="1"/>
        <w:rPr>
          <w:bCs/>
          <w:spacing w:val="42"/>
          <w:szCs w:val="32"/>
        </w:rPr>
      </w:pPr>
      <w:r>
        <w:rPr>
          <w:bCs/>
          <w:spacing w:val="42"/>
          <w:szCs w:val="32"/>
        </w:rPr>
        <w:t>ПОСТАНОВЛЕНИЕ</w:t>
      </w:r>
    </w:p>
    <w:p/>
    <w:p>
      <w:pPr>
        <w:rPr>
          <w:sz w:val="28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>22 августа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bookmarkStart w:id="0" w:name="_GoBack"/>
      <w:bookmarkEnd w:id="0"/>
      <w:r>
        <w:rPr>
          <w:sz w:val="26"/>
          <w:szCs w:val="26"/>
        </w:rPr>
        <w:t>№ 137</w:t>
      </w:r>
    </w:p>
    <w:p>
      <w:pPr>
        <w:jc w:val="center"/>
        <w:rPr>
          <w:szCs w:val="24"/>
        </w:rPr>
      </w:pPr>
      <w:r>
        <w:rPr>
          <w:szCs w:val="24"/>
        </w:rPr>
        <w:t>г. Псков</w:t>
      </w:r>
    </w:p>
    <w:p>
      <w:pPr>
        <w:ind w:left="720"/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Псковского района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6"/>
          <w:szCs w:val="26"/>
        </w:rPr>
        <w:t>от 09.10.2020 №136 «</w:t>
      </w:r>
      <w:r>
        <w:rPr>
          <w:b/>
          <w:sz w:val="27"/>
          <w:szCs w:val="27"/>
        </w:rPr>
        <w:t xml:space="preserve">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референдумов Псковской области и местных референдумов»</w:t>
      </w:r>
    </w:p>
    <w:p>
      <w:pPr>
        <w:rPr>
          <w:sz w:val="27"/>
          <w:szCs w:val="27"/>
        </w:rPr>
      </w:pPr>
    </w:p>
    <w:p>
      <w:pPr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ст.19 Федерального закона от 12.06.2002г. № 67-ФЗ «Об основных гарантиях избирательных прав и права на участие в референдуме граждан Российской Федерации», в соответствии со ст.16 Закона Псковской области от 01.08.2003г. №295-ОЗ «Избирательный кодекс Псковской области», по согласованию с Территориальной избирательной комиссией Псковского района:</w:t>
      </w:r>
    </w:p>
    <w:p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Псковского района от 09.10.2020 №136 «Об уточнении перечня избирательных участков, участков референдума, образованных на территории муниципального образования «Псковский район» для проведения всех выборов, референдумов Псковской области и местных референдумов» следующие изменения:</w:t>
      </w:r>
    </w:p>
    <w:p>
      <w:pPr>
        <w:pStyle w:val="a7"/>
        <w:numPr>
          <w:ilvl w:val="1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в разделе 9. Торошинская волость пункт 26 изложить в новой редакции: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76"/>
        <w:gridCol w:w="5055"/>
        <w:gridCol w:w="1726"/>
        <w:gridCol w:w="1536"/>
      </w:tblGrid>
      <w:tr>
        <w:tc>
          <w:tcPr>
            <w:tcW w:w="60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5055" w:type="dxa"/>
            <w:vAlign w:val="center"/>
          </w:tcPr>
          <w:p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деревни: Большие Жезлы, </w:t>
            </w:r>
            <w:proofErr w:type="spellStart"/>
            <w:r>
              <w:rPr>
                <w:szCs w:val="24"/>
              </w:rPr>
              <w:t>Букаши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Демьяково</w:t>
            </w:r>
            <w:proofErr w:type="spellEnd"/>
            <w:r>
              <w:rPr>
                <w:szCs w:val="24"/>
              </w:rPr>
              <w:t xml:space="preserve">, Дубки, Заболотье, Загорье, Замошье, </w:t>
            </w:r>
            <w:proofErr w:type="spellStart"/>
            <w:r>
              <w:rPr>
                <w:szCs w:val="24"/>
              </w:rPr>
              <w:t>Ильинщина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Кашино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Ляляховка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Монькино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Патрово</w:t>
            </w:r>
            <w:proofErr w:type="spellEnd"/>
            <w:r>
              <w:rPr>
                <w:szCs w:val="24"/>
              </w:rPr>
              <w:t xml:space="preserve">, Подборовье-1, Подборовье-2, </w:t>
            </w:r>
            <w:proofErr w:type="spellStart"/>
            <w:r>
              <w:rPr>
                <w:szCs w:val="24"/>
              </w:rPr>
              <w:t>Подлипье</w:t>
            </w:r>
            <w:proofErr w:type="spellEnd"/>
            <w:r>
              <w:rPr>
                <w:szCs w:val="24"/>
              </w:rPr>
              <w:t xml:space="preserve">, Подсадничье, </w:t>
            </w:r>
            <w:proofErr w:type="spellStart"/>
            <w:r>
              <w:rPr>
                <w:szCs w:val="24"/>
              </w:rPr>
              <w:t>Пурьково</w:t>
            </w:r>
            <w:proofErr w:type="spellEnd"/>
            <w:r>
              <w:rPr>
                <w:szCs w:val="24"/>
              </w:rPr>
              <w:t xml:space="preserve">, Торошино, </w:t>
            </w:r>
            <w:proofErr w:type="spellStart"/>
            <w:r>
              <w:rPr>
                <w:szCs w:val="24"/>
              </w:rPr>
              <w:t>Цаплино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Шаврово</w:t>
            </w:r>
            <w:proofErr w:type="spellEnd"/>
            <w:r>
              <w:rPr>
                <w:szCs w:val="24"/>
              </w:rPr>
              <w:t xml:space="preserve">, СНТ: Ветеран, Ветеран-2, Дубки, </w:t>
            </w:r>
            <w:proofErr w:type="spellStart"/>
            <w:r>
              <w:rPr>
                <w:szCs w:val="24"/>
              </w:rPr>
              <w:t>Торошинка</w:t>
            </w:r>
            <w:proofErr w:type="spellEnd"/>
            <w:r>
              <w:rPr>
                <w:szCs w:val="24"/>
              </w:rPr>
              <w:t>, Милевка, Малая Милевка</w:t>
            </w:r>
          </w:p>
        </w:tc>
        <w:tc>
          <w:tcPr>
            <w:tcW w:w="172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proofErr w:type="spellStart"/>
            <w:r>
              <w:rPr>
                <w:szCs w:val="24"/>
              </w:rPr>
              <w:t>Торошинского</w:t>
            </w:r>
            <w:proofErr w:type="spellEnd"/>
            <w:r>
              <w:rPr>
                <w:szCs w:val="24"/>
              </w:rPr>
              <w:t xml:space="preserve"> ДК, дер. Торошино, ул. Захарова, </w:t>
            </w:r>
            <w:proofErr w:type="gramStart"/>
            <w:r>
              <w:rPr>
                <w:szCs w:val="24"/>
              </w:rPr>
              <w:t>д. б</w:t>
            </w:r>
            <w:proofErr w:type="gramEnd"/>
            <w:r>
              <w:rPr>
                <w:szCs w:val="24"/>
              </w:rPr>
              <w:t>/н</w:t>
            </w:r>
          </w:p>
        </w:tc>
        <w:tc>
          <w:tcPr>
            <w:tcW w:w="1536" w:type="dxa"/>
            <w:vAlign w:val="center"/>
          </w:tcPr>
          <w:p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89113843531</w:t>
            </w:r>
          </w:p>
        </w:tc>
      </w:tr>
    </w:tbl>
    <w:p>
      <w:pPr>
        <w:pStyle w:val="a5"/>
        <w:numPr>
          <w:ilvl w:val="0"/>
          <w:numId w:val="1"/>
        </w:numPr>
        <w:spacing w:line="30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с момента его подписания.</w:t>
      </w:r>
    </w:p>
    <w:p>
      <w:pPr>
        <w:pStyle w:val="a5"/>
        <w:numPr>
          <w:ilvl w:val="0"/>
          <w:numId w:val="1"/>
        </w:numPr>
        <w:spacing w:line="30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постановление на официальном сайте муниципального образования «Псковский район» и в газете «Псковская провинция».</w:t>
      </w:r>
    </w:p>
    <w:p>
      <w:pPr>
        <w:pStyle w:val="a5"/>
        <w:spacing w:line="300" w:lineRule="auto"/>
        <w:jc w:val="both"/>
        <w:rPr>
          <w:b/>
          <w:sz w:val="27"/>
          <w:szCs w:val="27"/>
        </w:rPr>
      </w:pPr>
    </w:p>
    <w:p>
      <w:pPr>
        <w:pStyle w:val="a5"/>
        <w:spacing w:line="30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И.о. Главы Администрации</w:t>
      </w:r>
    </w:p>
    <w:p>
      <w:pPr>
        <w:pStyle w:val="a5"/>
        <w:spacing w:line="30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Псковского района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С.Л. Колинко</w:t>
      </w:r>
    </w:p>
    <w:sectPr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3CE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0D776BB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1AB1E37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0747573"/>
    <w:multiLevelType w:val="multilevel"/>
    <w:tmpl w:val="23D02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364E1A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05214D8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4974752"/>
    <w:multiLevelType w:val="multilevel"/>
    <w:tmpl w:val="32D4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100"/>
      <w:sz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pPr>
      <w:spacing w:line="360" w:lineRule="auto"/>
      <w:jc w:val="center"/>
    </w:pPr>
    <w:rPr>
      <w:b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2"/>
    <w:basedOn w:val="a"/>
    <w:link w:val="20"/>
    <w:pPr>
      <w:jc w:val="both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User81</cp:lastModifiedBy>
  <cp:revision>6</cp:revision>
  <cp:lastPrinted>2023-08-21T12:44:00Z</cp:lastPrinted>
  <dcterms:created xsi:type="dcterms:W3CDTF">2023-08-09T14:56:00Z</dcterms:created>
  <dcterms:modified xsi:type="dcterms:W3CDTF">2023-08-22T14:08:00Z</dcterms:modified>
</cp:coreProperties>
</file>