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CE" w:rsidRDefault="00097ACE">
      <w:pPr>
        <w:rPr>
          <w:sz w:val="32"/>
          <w:szCs w:val="32"/>
        </w:rPr>
      </w:pPr>
    </w:p>
    <w:p w:rsidR="007C247D" w:rsidRPr="00D413B6" w:rsidRDefault="007C247D" w:rsidP="007C247D">
      <w:r w:rsidRPr="00D413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06526" wp14:editId="06C54ACF">
                <wp:simplePos x="0" y="0"/>
                <wp:positionH relativeFrom="column">
                  <wp:posOffset>5263515</wp:posOffset>
                </wp:positionH>
                <wp:positionV relativeFrom="paragraph">
                  <wp:posOffset>-462915</wp:posOffset>
                </wp:positionV>
                <wp:extent cx="822960" cy="3429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47D" w:rsidRPr="00955EFD" w:rsidRDefault="007C247D" w:rsidP="007C247D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14.45pt;margin-top:-36.45pt;width:64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" stroked="f">
                <v:textbox>
                  <w:txbxContent>
                    <w:p w:rsidR="007C247D" w:rsidRPr="00955EFD" w:rsidRDefault="007C247D" w:rsidP="007C247D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13B6">
        <w:rPr>
          <w:noProof/>
        </w:rPr>
        <w:drawing>
          <wp:anchor distT="0" distB="0" distL="114300" distR="114300" simplePos="0" relativeHeight="251659264" behindDoc="0" locked="0" layoutInCell="0" allowOverlap="1" wp14:anchorId="59D39F2B" wp14:editId="268E28C3">
            <wp:simplePos x="0" y="0"/>
            <wp:positionH relativeFrom="column">
              <wp:posOffset>2557780</wp:posOffset>
            </wp:positionH>
            <wp:positionV relativeFrom="paragraph">
              <wp:posOffset>-288290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47D" w:rsidRPr="00D413B6" w:rsidRDefault="007C247D" w:rsidP="007C247D">
      <w:pPr>
        <w:jc w:val="center"/>
      </w:pPr>
      <w:r w:rsidRPr="00D413B6">
        <w:t>ПСКОВСКАЯ ОБЛАСТЬ</w:t>
      </w:r>
    </w:p>
    <w:p w:rsidR="007C247D" w:rsidRPr="00D413B6" w:rsidRDefault="007C247D" w:rsidP="007C247D">
      <w:pPr>
        <w:jc w:val="center"/>
        <w:rPr>
          <w:b/>
        </w:rPr>
      </w:pPr>
    </w:p>
    <w:p w:rsidR="007C247D" w:rsidRPr="00D413B6" w:rsidRDefault="007C247D" w:rsidP="007C247D">
      <w:pPr>
        <w:jc w:val="center"/>
        <w:rPr>
          <w:b/>
        </w:rPr>
      </w:pPr>
      <w:r w:rsidRPr="00D413B6">
        <w:rPr>
          <w:b/>
        </w:rPr>
        <w:t>СОБРАНИЕ ДЕПУТАТОВ ПСКОВСКОГО РАЙОНА</w:t>
      </w:r>
    </w:p>
    <w:p w:rsidR="007C247D" w:rsidRPr="00D413B6" w:rsidRDefault="007C247D" w:rsidP="007C247D">
      <w:pPr>
        <w:rPr>
          <w:b/>
        </w:rPr>
      </w:pPr>
    </w:p>
    <w:p w:rsidR="007C247D" w:rsidRPr="00D413B6" w:rsidRDefault="007C247D" w:rsidP="007C247D">
      <w:pPr>
        <w:jc w:val="center"/>
        <w:rPr>
          <w:b/>
        </w:rPr>
      </w:pPr>
      <w:r w:rsidRPr="00D413B6">
        <w:rPr>
          <w:b/>
        </w:rPr>
        <w:t>РЕШЕНИЕ</w:t>
      </w:r>
    </w:p>
    <w:p w:rsidR="007C247D" w:rsidRPr="00D413B6" w:rsidRDefault="007C247D" w:rsidP="007C247D">
      <w:pPr>
        <w:jc w:val="center"/>
      </w:pPr>
    </w:p>
    <w:p w:rsidR="007C247D" w:rsidRPr="00D413B6" w:rsidRDefault="007C247D" w:rsidP="007C247D">
      <w:r w:rsidRPr="00D413B6">
        <w:t>от 26 декабря  2024  г</w:t>
      </w:r>
      <w:r>
        <w:t>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№ 174</w:t>
      </w:r>
    </w:p>
    <w:p w:rsidR="007C247D" w:rsidRPr="00D413B6" w:rsidRDefault="007C247D" w:rsidP="007C247D">
      <w:pPr>
        <w:jc w:val="center"/>
      </w:pPr>
      <w:r w:rsidRPr="00D413B6">
        <w:t>г. Псков</w:t>
      </w:r>
    </w:p>
    <w:p w:rsidR="007C247D" w:rsidRPr="00D413B6" w:rsidRDefault="007C247D" w:rsidP="007C247D"/>
    <w:p w:rsidR="007C247D" w:rsidRPr="00D413B6" w:rsidRDefault="007C247D" w:rsidP="007C247D">
      <w:r w:rsidRPr="00D413B6">
        <w:t>/принято  23  заседанием Собрания</w:t>
      </w:r>
    </w:p>
    <w:p w:rsidR="007C247D" w:rsidRPr="00D413B6" w:rsidRDefault="007C247D" w:rsidP="007C247D">
      <w:r w:rsidRPr="00D413B6">
        <w:t>депутатов Псковского района</w:t>
      </w:r>
    </w:p>
    <w:p w:rsidR="007C247D" w:rsidRPr="00D413B6" w:rsidRDefault="007C247D" w:rsidP="007C247D">
      <w:r w:rsidRPr="00D413B6">
        <w:t>седьмого  созыва/</w:t>
      </w:r>
    </w:p>
    <w:p w:rsidR="007C247D" w:rsidRDefault="007C247D"/>
    <w:p w:rsidR="00097ACE" w:rsidRDefault="00097ACE"/>
    <w:p w:rsidR="00097ACE" w:rsidRPr="007C247D" w:rsidRDefault="007C247D">
      <w:pPr>
        <w:ind w:right="-2"/>
        <w:jc w:val="center"/>
        <w:rPr>
          <w:b/>
          <w:bCs/>
          <w:color w:val="000000"/>
        </w:rPr>
      </w:pPr>
      <w:r w:rsidRPr="007C247D">
        <w:rPr>
          <w:b/>
          <w:bCs/>
        </w:rPr>
        <w:t xml:space="preserve">Об утверждении Соглашения </w:t>
      </w:r>
      <w:r w:rsidRPr="007C247D">
        <w:rPr>
          <w:b/>
          <w:bCs/>
          <w:color w:val="000000"/>
        </w:rPr>
        <w:t>о передаче Администрации Псковского района отдельных</w:t>
      </w:r>
      <w:r w:rsidRPr="007C247D">
        <w:rPr>
          <w:color w:val="000000"/>
        </w:rPr>
        <w:t xml:space="preserve"> </w:t>
      </w:r>
      <w:r w:rsidRPr="007C247D">
        <w:rPr>
          <w:b/>
          <w:bCs/>
          <w:color w:val="000000"/>
        </w:rPr>
        <w:t>полномочий по решению вопросов местного значения Администрацией сельского поселения «Тямшанская волость»</w:t>
      </w:r>
    </w:p>
    <w:p w:rsidR="00097ACE" w:rsidRPr="007C247D" w:rsidRDefault="00097ACE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097ACE" w:rsidRPr="007C247D" w:rsidRDefault="00097ACE"/>
    <w:p w:rsidR="00097ACE" w:rsidRPr="007C247D" w:rsidRDefault="007C247D">
      <w:pPr>
        <w:ind w:firstLine="540"/>
        <w:jc w:val="both"/>
      </w:pPr>
      <w:proofErr w:type="gramStart"/>
      <w:r w:rsidRPr="007C247D">
        <w:t>В целях осуществления отдельных полномочий по решению вопросов местног</w:t>
      </w:r>
      <w:r w:rsidRPr="007C247D">
        <w:t xml:space="preserve">о значения </w:t>
      </w:r>
      <w:r w:rsidRPr="007C247D">
        <w:rPr>
          <w:color w:val="000000"/>
        </w:rPr>
        <w:t>муниципального образования «Псковский район»</w:t>
      </w:r>
      <w:r w:rsidRPr="007C247D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7C247D">
        <w:rPr>
          <w:color w:val="000000"/>
        </w:rPr>
        <w:t>Порядка заключения соглашен</w:t>
      </w:r>
      <w:r w:rsidRPr="007C247D">
        <w:rPr>
          <w:color w:val="000000"/>
        </w:rPr>
        <w:t>ий между Администрацией Псковского района и</w:t>
      </w:r>
      <w:r w:rsidRPr="007C247D">
        <w:t xml:space="preserve"> </w:t>
      </w:r>
      <w:r w:rsidRPr="007C247D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7C247D">
        <w:rPr>
          <w:color w:val="000000"/>
        </w:rPr>
        <w:t xml:space="preserve"> решению вопросов</w:t>
      </w:r>
      <w:r w:rsidRPr="007C247D">
        <w:t xml:space="preserve"> </w:t>
      </w:r>
      <w:r w:rsidRPr="007C247D">
        <w:rPr>
          <w:color w:val="000000"/>
        </w:rPr>
        <w:t>местного значения, утвержденного решением Собрания депутатов Псковского р</w:t>
      </w:r>
      <w:r w:rsidRPr="007C247D">
        <w:rPr>
          <w:color w:val="000000"/>
        </w:rPr>
        <w:t xml:space="preserve">айона от 18.09.2014г. №128, </w:t>
      </w:r>
      <w:r w:rsidRPr="007C247D">
        <w:t xml:space="preserve">Собрание депутатов Псковского района </w:t>
      </w:r>
      <w:r w:rsidRPr="007C247D">
        <w:rPr>
          <w:b/>
          <w:bCs/>
        </w:rPr>
        <w:t>РЕШИЛО</w:t>
      </w:r>
      <w:r w:rsidRPr="007C247D">
        <w:t>:</w:t>
      </w:r>
    </w:p>
    <w:p w:rsidR="00097ACE" w:rsidRPr="007C247D" w:rsidRDefault="007C247D">
      <w:pPr>
        <w:ind w:right="-2" w:firstLine="540"/>
        <w:jc w:val="both"/>
      </w:pPr>
      <w:r w:rsidRPr="007C247D">
        <w:t xml:space="preserve">1. Утвердить Соглашение о передаче </w:t>
      </w:r>
      <w:proofErr w:type="gramStart"/>
      <w:r w:rsidRPr="007C247D">
        <w:t>Администрации Псковского района осуществления части полномочий</w:t>
      </w:r>
      <w:proofErr w:type="gramEnd"/>
      <w:r w:rsidRPr="007C247D">
        <w:t xml:space="preserve"> по решению вопросов местного значения Администрацией сельского поселения «</w:t>
      </w:r>
      <w:r w:rsidRPr="007C247D">
        <w:rPr>
          <w:iCs/>
        </w:rPr>
        <w:t xml:space="preserve">Тямшанская </w:t>
      </w:r>
      <w:r w:rsidRPr="007C247D">
        <w:t>волость».</w:t>
      </w:r>
    </w:p>
    <w:p w:rsidR="00097ACE" w:rsidRPr="007C247D" w:rsidRDefault="007C247D">
      <w:pPr>
        <w:ind w:right="-2" w:firstLine="540"/>
        <w:jc w:val="both"/>
      </w:pPr>
      <w:r w:rsidRPr="007C247D">
        <w:t>2</w:t>
      </w:r>
      <w:r w:rsidRPr="007C247D">
        <w:rPr>
          <w:bCs/>
        </w:rPr>
        <w:t xml:space="preserve">. </w:t>
      </w:r>
      <w:r w:rsidRPr="007C247D">
        <w:t xml:space="preserve">Настоящее решение вступает в силу </w:t>
      </w:r>
      <w:proofErr w:type="gramStart"/>
      <w:r w:rsidRPr="007C247D">
        <w:t>с</w:t>
      </w:r>
      <w:proofErr w:type="gramEnd"/>
      <w:r w:rsidRPr="007C247D">
        <w:t xml:space="preserve"> даты его официального опубликования.</w:t>
      </w:r>
    </w:p>
    <w:p w:rsidR="00097ACE" w:rsidRPr="007C247D" w:rsidRDefault="007C247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247D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097ACE" w:rsidRDefault="00097A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47D" w:rsidRPr="007C247D" w:rsidRDefault="007C247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097ACE" w:rsidRPr="007C247D">
        <w:trPr>
          <w:trHeight w:val="1524"/>
        </w:trPr>
        <w:tc>
          <w:tcPr>
            <w:tcW w:w="4859" w:type="dxa"/>
          </w:tcPr>
          <w:p w:rsidR="00097ACE" w:rsidRPr="007C247D" w:rsidRDefault="007C247D">
            <w:pPr>
              <w:rPr>
                <w:b/>
                <w:bCs/>
              </w:rPr>
            </w:pPr>
            <w:r w:rsidRPr="007C247D">
              <w:rPr>
                <w:b/>
                <w:bCs/>
              </w:rPr>
              <w:t>Председатель Собрания депутатов</w:t>
            </w:r>
          </w:p>
          <w:p w:rsidR="00097ACE" w:rsidRPr="007C247D" w:rsidRDefault="007C247D">
            <w:pPr>
              <w:rPr>
                <w:b/>
                <w:bCs/>
              </w:rPr>
            </w:pPr>
            <w:r w:rsidRPr="007C247D">
              <w:rPr>
                <w:b/>
                <w:bCs/>
              </w:rPr>
              <w:t>Псковского района</w:t>
            </w:r>
          </w:p>
          <w:p w:rsidR="00097ACE" w:rsidRPr="007C247D" w:rsidRDefault="00097ACE">
            <w:pPr>
              <w:rPr>
                <w:b/>
                <w:bCs/>
              </w:rPr>
            </w:pPr>
          </w:p>
          <w:p w:rsidR="00097ACE" w:rsidRPr="007C247D" w:rsidRDefault="007C247D">
            <w:pPr>
              <w:jc w:val="center"/>
            </w:pPr>
            <w:r w:rsidRPr="007C247D">
              <w:rPr>
                <w:b/>
                <w:bCs/>
              </w:rPr>
              <w:t xml:space="preserve">                          В.Н. Яников</w:t>
            </w:r>
          </w:p>
        </w:tc>
        <w:tc>
          <w:tcPr>
            <w:tcW w:w="4855" w:type="dxa"/>
          </w:tcPr>
          <w:p w:rsidR="00097ACE" w:rsidRPr="007C247D" w:rsidRDefault="007C247D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7C247D">
              <w:rPr>
                <w:b/>
                <w:bCs/>
                <w:lang w:val="ru-RU"/>
              </w:rPr>
              <w:t>Глава Псковского района</w:t>
            </w:r>
          </w:p>
          <w:p w:rsidR="00097ACE" w:rsidRPr="007C247D" w:rsidRDefault="00097ACE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097ACE" w:rsidRPr="007C247D" w:rsidRDefault="007C247D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7C247D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097ACE" w:rsidRPr="007C247D" w:rsidRDefault="007C247D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7C247D">
              <w:rPr>
                <w:b/>
                <w:bCs/>
                <w:lang w:val="ru-RU"/>
              </w:rPr>
              <w:t xml:space="preserve">   Н.А. Федорова</w:t>
            </w:r>
          </w:p>
          <w:p w:rsidR="00097ACE" w:rsidRPr="007C247D" w:rsidRDefault="00097ACE"/>
        </w:tc>
      </w:tr>
    </w:tbl>
    <w:p w:rsidR="00097ACE" w:rsidRPr="007C247D" w:rsidRDefault="00097ACE"/>
    <w:sectPr w:rsidR="00097ACE" w:rsidRPr="007C247D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E"/>
    <w:rsid w:val="00097ACE"/>
    <w:rsid w:val="007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8</cp:revision>
  <cp:lastPrinted>2024-12-27T08:06:00Z</cp:lastPrinted>
  <dcterms:created xsi:type="dcterms:W3CDTF">2024-12-16T13:03:00Z</dcterms:created>
  <dcterms:modified xsi:type="dcterms:W3CDTF">2024-12-27T08:08:00Z</dcterms:modified>
</cp:coreProperties>
</file>