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-212090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pacing w:line="240" w:lineRule="auto"/>
        <w:rPr>
          <w:b w:val="0"/>
          <w:sz w:val="16"/>
        </w:rPr>
      </w:pPr>
    </w:p>
    <w:p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ПСКОВСКОГО РАЙОНА</w:t>
      </w:r>
    </w:p>
    <w:p>
      <w:pPr>
        <w:pStyle w:val="1"/>
        <w:rPr>
          <w:bCs/>
          <w:spacing w:val="42"/>
          <w:szCs w:val="32"/>
        </w:rPr>
      </w:pPr>
      <w:r>
        <w:rPr>
          <w:bCs/>
          <w:spacing w:val="42"/>
          <w:szCs w:val="32"/>
        </w:rPr>
        <w:t>ПОСТАНОВЛЕНИЕ</w:t>
      </w:r>
    </w:p>
    <w:p/>
    <w:p>
      <w:pPr>
        <w:rPr>
          <w:sz w:val="28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18 февраля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</w:t>
      </w:r>
    </w:p>
    <w:p>
      <w:pPr>
        <w:jc w:val="center"/>
        <w:rPr>
          <w:szCs w:val="24"/>
        </w:rPr>
      </w:pPr>
      <w:r>
        <w:rPr>
          <w:szCs w:val="24"/>
        </w:rPr>
        <w:t>г. Псков</w:t>
      </w:r>
    </w:p>
    <w:p>
      <w:pPr>
        <w:ind w:left="720"/>
      </w:pPr>
    </w:p>
    <w:p>
      <w:pPr>
        <w:ind w:left="720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Псковского района от 09.10.2020 №136 «Об уточнении перечня избирательных участков, участков референдума,</w:t>
      </w:r>
    </w:p>
    <w:p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«Псковский район» для проведения всех выборов, референдумов Псковской области и местных референдумов»</w:t>
      </w:r>
    </w:p>
    <w:p>
      <w:pPr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ст.19 Федерального закона от 12.06.2002г.</w:t>
      </w:r>
      <w:r>
        <w:rPr>
          <w:sz w:val="28"/>
          <w:szCs w:val="28"/>
        </w:rPr>
        <w:br/>
        <w:t>№ 67-ФЗ «Об основных гарантиях избирательных прав и права на участие в референдуме граждан Российской Федерации», в соответствии со ст.16 Закона Псковской области от 01.08.2003г. №295-ОЗ «Избирательный коде</w:t>
      </w:r>
      <w:proofErr w:type="gramStart"/>
      <w:r>
        <w:rPr>
          <w:sz w:val="28"/>
          <w:szCs w:val="28"/>
        </w:rPr>
        <w:t>кс Пск</w:t>
      </w:r>
      <w:proofErr w:type="gramEnd"/>
      <w:r>
        <w:rPr>
          <w:sz w:val="28"/>
          <w:szCs w:val="28"/>
        </w:rPr>
        <w:t>овской области», по согласованию с Территориальной избирательной комиссией Псковского района:</w:t>
      </w:r>
    </w:p>
    <w:p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Псковского района</w:t>
      </w:r>
      <w:r>
        <w:rPr>
          <w:sz w:val="28"/>
          <w:szCs w:val="28"/>
        </w:rPr>
        <w:br/>
        <w:t>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референдумов Псковской области и местных референдумов» следующие изменения:</w:t>
      </w: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в разделе 1. Завеличенская волость пункт 5 изложить в новой редакции:</w:t>
      </w:r>
    </w:p>
    <w:p>
      <w:pPr>
        <w:ind w:left="567"/>
        <w:jc w:val="both"/>
        <w:rPr>
          <w:sz w:val="26"/>
          <w:szCs w:val="26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576"/>
        <w:gridCol w:w="4497"/>
        <w:gridCol w:w="2432"/>
        <w:gridCol w:w="1532"/>
      </w:tblGrid>
      <w:t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Деревня Борисовичи улицы Балтийская, Венская дома №№1-6, Сержанта Коровина, Радужная, Радужная, квартал 2, Радужная квартал 4, </w:t>
            </w:r>
            <w:bookmarkStart w:id="0" w:name="_GoBack"/>
            <w:r>
              <w:rPr>
                <w:szCs w:val="24"/>
              </w:rPr>
              <w:t xml:space="preserve">Анатолия </w:t>
            </w:r>
            <w:proofErr w:type="spellStart"/>
            <w:r>
              <w:rPr>
                <w:szCs w:val="24"/>
              </w:rPr>
              <w:t>Слинина</w:t>
            </w:r>
            <w:proofErr w:type="spellEnd"/>
            <w:r>
              <w:rPr>
                <w:szCs w:val="24"/>
              </w:rPr>
              <w:t>.</w:t>
            </w:r>
            <w:bookmarkEnd w:id="0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МБОУ «Псковская инженерно-лингвистическая гимназия» (школа №27),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дер. Борисовичи,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Балтийская, д.5Б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590-708</w:t>
            </w:r>
          </w:p>
        </w:tc>
      </w:tr>
    </w:tbl>
    <w:p>
      <w:pPr>
        <w:pStyle w:val="a7"/>
        <w:ind w:left="567"/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в разделе 4. Ершовская волость пункт 13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"/>
        <w:gridCol w:w="4536"/>
        <w:gridCol w:w="2126"/>
        <w:gridCol w:w="1560"/>
      </w:tblGrid>
      <w:tr>
        <w:tc>
          <w:tcPr>
            <w:tcW w:w="56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59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4536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Богданово, Большая Дуга, Голованово, Долгорепицы, </w:t>
            </w:r>
            <w:proofErr w:type="spellStart"/>
            <w:r>
              <w:rPr>
                <w:szCs w:val="24"/>
              </w:rPr>
              <w:t>Дубники</w:t>
            </w:r>
            <w:proofErr w:type="spellEnd"/>
            <w:r>
              <w:rPr>
                <w:szCs w:val="24"/>
              </w:rPr>
              <w:t xml:space="preserve">, Ершово, Жидилов Бор, Залединье, Замостечье, Конечек, </w:t>
            </w:r>
            <w:proofErr w:type="spellStart"/>
            <w:r>
              <w:rPr>
                <w:szCs w:val="24"/>
              </w:rPr>
              <w:t>Конюшкино</w:t>
            </w:r>
            <w:proofErr w:type="spellEnd"/>
            <w:r>
              <w:rPr>
                <w:szCs w:val="24"/>
              </w:rPr>
              <w:t xml:space="preserve">, Малая Остенка, </w:t>
            </w:r>
            <w:proofErr w:type="spellStart"/>
            <w:r>
              <w:rPr>
                <w:szCs w:val="24"/>
              </w:rPr>
              <w:t>Мысс</w:t>
            </w:r>
            <w:proofErr w:type="spellEnd"/>
            <w:r>
              <w:rPr>
                <w:szCs w:val="24"/>
              </w:rPr>
              <w:t xml:space="preserve">, Ольха, </w:t>
            </w:r>
            <w:proofErr w:type="spellStart"/>
            <w:r>
              <w:rPr>
                <w:szCs w:val="24"/>
              </w:rPr>
              <w:t>Погорелка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Руссилово</w:t>
            </w:r>
            <w:proofErr w:type="spellEnd"/>
            <w:r>
              <w:rPr>
                <w:szCs w:val="24"/>
              </w:rPr>
              <w:t xml:space="preserve">, Ском-Гора, </w:t>
            </w:r>
            <w:proofErr w:type="gramStart"/>
            <w:r>
              <w:rPr>
                <w:szCs w:val="24"/>
              </w:rPr>
              <w:t>Тупицы</w:t>
            </w:r>
            <w:proofErr w:type="gramEnd"/>
            <w:r>
              <w:rPr>
                <w:szCs w:val="24"/>
              </w:rPr>
              <w:t xml:space="preserve">, СНТ: Калиновщина, </w:t>
            </w:r>
            <w:proofErr w:type="gramStart"/>
            <w:r>
              <w:rPr>
                <w:szCs w:val="24"/>
              </w:rPr>
              <w:t>Озерное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Псковитянка</w:t>
            </w:r>
            <w:proofErr w:type="spellEnd"/>
            <w:r>
              <w:rPr>
                <w:szCs w:val="24"/>
              </w:rPr>
              <w:t>, СНТ Медик-2.</w:t>
            </w:r>
          </w:p>
        </w:tc>
        <w:tc>
          <w:tcPr>
            <w:tcW w:w="212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Ершовского дома культуры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дер. Ершово,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Коровина, д.17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89532398473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в разделе 10. Тямшанская волость пункт 29 изложить в новой редакции:</w:t>
      </w:r>
    </w:p>
    <w:p>
      <w:pPr>
        <w:jc w:val="both"/>
        <w:rPr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"/>
        <w:gridCol w:w="4536"/>
        <w:gridCol w:w="2126"/>
        <w:gridCol w:w="1560"/>
      </w:tblGrid>
      <w:tr>
        <w:tc>
          <w:tcPr>
            <w:tcW w:w="56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9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4536" w:type="dxa"/>
            <w:vAlign w:val="center"/>
          </w:tcPr>
          <w:p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Деревни: </w:t>
            </w:r>
            <w:proofErr w:type="gramStart"/>
            <w:r>
              <w:rPr>
                <w:szCs w:val="24"/>
              </w:rPr>
              <w:t xml:space="preserve">Алабышево, Бабаево, Барановка, Боярщина, Ветошка, Волково, Кислово, Комарово, Кузнецово, Неклочь, Покрутище, Раздолье, </w:t>
            </w:r>
            <w:proofErr w:type="spellStart"/>
            <w:r>
              <w:rPr>
                <w:szCs w:val="24"/>
              </w:rPr>
              <w:t>Снегирево</w:t>
            </w:r>
            <w:proofErr w:type="spellEnd"/>
            <w:r>
              <w:rPr>
                <w:szCs w:val="24"/>
              </w:rPr>
              <w:t>, Сорокино, Филатова Гора, Тямша улицы Луговая, Центральная, Цветочная, Святой Ольги, Сиреневая, Солнечная,  Садовая, Светлая, Спортивная, Тихая, Лесная, Молодежная, Новоселов, Полевая, Школьная, Зеленая, Фабричная, Октябрьская дома №№1,4,9,10,11,12; СНТ: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Великорецкое</w:t>
            </w:r>
            <w:proofErr w:type="gramEnd"/>
            <w:r>
              <w:rPr>
                <w:szCs w:val="24"/>
              </w:rPr>
              <w:t>, Великорецкое-2, Великорецкое-3, Дубинка, Покрутище, Флора.</w:t>
            </w:r>
          </w:p>
        </w:tc>
        <w:tc>
          <w:tcPr>
            <w:tcW w:w="212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Администрации сельского поселения «Тямшанская волость»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дер. Тямша,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ул. Молодежная, д. 2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676-201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в разделе 11. Ядровская волость пункт 34 изложить в новой редакции:</w:t>
      </w:r>
    </w:p>
    <w:p>
      <w:pPr>
        <w:jc w:val="both"/>
        <w:rPr>
          <w:sz w:val="28"/>
          <w:szCs w:val="28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94"/>
        <w:gridCol w:w="4550"/>
        <w:gridCol w:w="2147"/>
        <w:gridCol w:w="1536"/>
      </w:tblGrid>
      <w:tr>
        <w:tc>
          <w:tcPr>
            <w:tcW w:w="555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94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4550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Большое </w:t>
            </w:r>
            <w:proofErr w:type="spellStart"/>
            <w:r>
              <w:rPr>
                <w:szCs w:val="24"/>
              </w:rPr>
              <w:t>Захново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Будник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Василево</w:t>
            </w:r>
            <w:proofErr w:type="spellEnd"/>
            <w:r>
              <w:rPr>
                <w:szCs w:val="24"/>
              </w:rPr>
              <w:t xml:space="preserve">, Горнево, Жуково, Кашеварово, Клишово, </w:t>
            </w:r>
            <w:proofErr w:type="spellStart"/>
            <w:r>
              <w:rPr>
                <w:szCs w:val="24"/>
              </w:rPr>
              <w:t>Лодышкино</w:t>
            </w:r>
            <w:proofErr w:type="spellEnd"/>
            <w:r>
              <w:rPr>
                <w:szCs w:val="24"/>
              </w:rPr>
              <w:t xml:space="preserve">, Ложнево, Луни, </w:t>
            </w:r>
            <w:proofErr w:type="spellStart"/>
            <w:r>
              <w:rPr>
                <w:szCs w:val="24"/>
              </w:rPr>
              <w:t>Мазилино</w:t>
            </w:r>
            <w:proofErr w:type="spellEnd"/>
            <w:r>
              <w:rPr>
                <w:szCs w:val="24"/>
              </w:rPr>
              <w:t xml:space="preserve">, Малая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Малая Кебь, Песчанка, Поддубье, </w:t>
            </w:r>
            <w:proofErr w:type="spellStart"/>
            <w:r>
              <w:rPr>
                <w:szCs w:val="24"/>
              </w:rPr>
              <w:t>Пожнище</w:t>
            </w:r>
            <w:proofErr w:type="spellEnd"/>
            <w:r>
              <w:rPr>
                <w:szCs w:val="24"/>
              </w:rPr>
              <w:t xml:space="preserve">, Похвальщина, Приборок, Рябово, </w:t>
            </w:r>
            <w:proofErr w:type="spellStart"/>
            <w:r>
              <w:rPr>
                <w:szCs w:val="24"/>
              </w:rPr>
              <w:t>Серебрянник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Соево</w:t>
            </w:r>
            <w:proofErr w:type="spellEnd"/>
            <w:r>
              <w:rPr>
                <w:szCs w:val="24"/>
              </w:rPr>
              <w:t xml:space="preserve">, Старухино, Устье, </w:t>
            </w:r>
            <w:proofErr w:type="spellStart"/>
            <w:r>
              <w:rPr>
                <w:szCs w:val="24"/>
              </w:rPr>
              <w:t>Фромино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Хахино</w:t>
            </w:r>
            <w:proofErr w:type="spellEnd"/>
            <w:r>
              <w:rPr>
                <w:szCs w:val="24"/>
              </w:rPr>
              <w:t xml:space="preserve">, Холстово, </w:t>
            </w:r>
            <w:proofErr w:type="spellStart"/>
            <w:r>
              <w:rPr>
                <w:szCs w:val="24"/>
              </w:rPr>
              <w:t>Черноручье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Шапково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Яблонец</w:t>
            </w:r>
            <w:proofErr w:type="spellEnd"/>
            <w:r>
              <w:rPr>
                <w:szCs w:val="24"/>
              </w:rPr>
              <w:t>, Языково; СНТ: Дубок, Заря, Надежда, Факел Череха-2.</w:t>
            </w:r>
          </w:p>
        </w:tc>
        <w:tc>
          <w:tcPr>
            <w:tcW w:w="214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spellStart"/>
            <w:r>
              <w:rPr>
                <w:szCs w:val="24"/>
              </w:rPr>
              <w:t>Рюжского</w:t>
            </w:r>
            <w:proofErr w:type="spellEnd"/>
            <w:r>
              <w:rPr>
                <w:szCs w:val="24"/>
              </w:rPr>
              <w:t xml:space="preserve"> дома культуры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дер. Похвальщина</w:t>
            </w:r>
          </w:p>
        </w:tc>
        <w:tc>
          <w:tcPr>
            <w:tcW w:w="15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89009930225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«Псковская провинция»</w:t>
      </w:r>
      <w:r>
        <w:rPr>
          <w:sz w:val="28"/>
          <w:szCs w:val="28"/>
        </w:rPr>
        <w:br/>
        <w:t>и разместить на официальном сайте муниципального образования</w:t>
      </w:r>
      <w:r>
        <w:rPr>
          <w:sz w:val="28"/>
          <w:szCs w:val="28"/>
        </w:rPr>
        <w:br/>
        <w:t>«Псковский район».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Псковского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Н.А. Федорова</w:t>
      </w:r>
    </w:p>
    <w:sectPr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3C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D776BB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F1722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9364E1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05214D8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4974752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User81</cp:lastModifiedBy>
  <cp:revision>8</cp:revision>
  <cp:lastPrinted>2025-02-18T09:35:00Z</cp:lastPrinted>
  <dcterms:created xsi:type="dcterms:W3CDTF">2024-11-18T11:24:00Z</dcterms:created>
  <dcterms:modified xsi:type="dcterms:W3CDTF">2025-02-20T09:59:00Z</dcterms:modified>
</cp:coreProperties>
</file>