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tabs>
          <w:tab w:leader="none" w:pos="993" w:val="left"/>
        </w:tabs>
        <w:ind w:firstLine="0"/>
        <w:rPr>
          <w:b w:val="1"/>
          <w:sz w:val="28"/>
        </w:rPr>
      </w:pPr>
    </w:p>
    <w:p w14:paraId="02000000">
      <w:pPr>
        <w:pStyle w:val="Style_1"/>
        <w:widowControl w:val="1"/>
        <w:tabs>
          <w:tab w:leader="none" w:pos="993" w:val="left"/>
        </w:tabs>
        <w:ind w:firstLine="0"/>
        <w:jc w:val="center"/>
        <w:rPr>
          <w:b w:val="1"/>
        </w:rPr>
      </w:pPr>
    </w:p>
    <w:p w14:paraId="03000000">
      <w:pPr>
        <w:pStyle w:val="Style_1"/>
        <w:widowControl w:val="1"/>
        <w:tabs>
          <w:tab w:leader="none" w:pos="993" w:val="left"/>
        </w:tabs>
        <w:ind w:firstLine="0"/>
        <w:jc w:val="center"/>
        <w:rPr>
          <w:b w:val="1"/>
          <w:i w:val="1"/>
        </w:rPr>
      </w:pPr>
      <w:r>
        <w:rPr>
          <w:b w:val="1"/>
        </w:rPr>
        <w:t xml:space="preserve">                                                                                 </w:t>
      </w:r>
    </w:p>
    <w:p w14:paraId="04000000">
      <w:pPr>
        <w:pStyle w:val="Style_1"/>
        <w:widowControl w:val="1"/>
        <w:tabs>
          <w:tab w:leader="none" w:pos="993" w:val="left"/>
        </w:tabs>
        <w:ind w:firstLine="0"/>
        <w:jc w:val="center"/>
        <w:rPr>
          <w:b w:val="1"/>
        </w:rPr>
      </w:pPr>
      <w:r>
        <w:rPr>
          <w:b w:val="1"/>
        </w:rPr>
        <w:t>ПСКОВСКАЯ ОБЛАСТЬ</w:t>
      </w:r>
    </w:p>
    <w:p w14:paraId="05000000">
      <w:pPr>
        <w:pStyle w:val="Style_1"/>
        <w:widowControl w:val="1"/>
        <w:tabs>
          <w:tab w:leader="none" w:pos="993" w:val="left"/>
        </w:tabs>
        <w:ind w:firstLine="0"/>
        <w:jc w:val="center"/>
        <w:rPr>
          <w:b w:val="1"/>
        </w:rPr>
      </w:pPr>
      <w:r>
        <w:rPr>
          <w:b w:val="1"/>
          <w:sz w:val="28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4914900</wp:posOffset>
                </wp:positionH>
                <wp:positionV relativeFrom="paragraph">
                  <wp:posOffset>-457200</wp:posOffset>
                </wp:positionV>
                <wp:extent cx="914400" cy="342900"/>
                <wp:wrapNone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914400" cy="34290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000000"/>
                        </w:txbxContent>
                      </wps:txbx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b w:val="1"/>
          <w:sz w:val="28"/>
        </w:rP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2606040</wp:posOffset>
            </wp:positionH>
            <wp:positionV relativeFrom="paragraph">
              <wp:posOffset>-334010</wp:posOffset>
            </wp:positionV>
            <wp:extent cx="810895" cy="1013460"/>
            <wp:wrapTopAndBottom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810895" cy="101346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 w:val="1"/>
        </w:rPr>
        <w:t>СОБРАНИЕ ДЕПУТАТОВ</w:t>
      </w:r>
    </w:p>
    <w:p w14:paraId="07000000">
      <w:pPr>
        <w:pStyle w:val="Style_1"/>
        <w:widowControl w:val="1"/>
        <w:tabs>
          <w:tab w:leader="none" w:pos="993" w:val="left"/>
        </w:tabs>
        <w:ind w:firstLine="0"/>
        <w:jc w:val="center"/>
        <w:rPr>
          <w:b w:val="1"/>
        </w:rPr>
      </w:pPr>
      <w:r>
        <w:rPr>
          <w:b w:val="1"/>
        </w:rPr>
        <w:t>ПСКОВСКОГО МУНИЦИПАЛЬНОГО ОКРУГА</w:t>
      </w:r>
    </w:p>
    <w:p w14:paraId="08000000">
      <w:pPr>
        <w:widowControl w:val="1"/>
        <w:ind/>
        <w:jc w:val="center"/>
        <w:rPr>
          <w:b w:val="1"/>
        </w:rPr>
      </w:pPr>
    </w:p>
    <w:p w14:paraId="09000000">
      <w:pPr>
        <w:pStyle w:val="Style_2"/>
        <w:rPr>
          <w:sz w:val="24"/>
        </w:rPr>
      </w:pPr>
      <w:r>
        <w:rPr>
          <w:sz w:val="24"/>
        </w:rPr>
        <w:t>РЕШЕНИЕ</w:t>
      </w:r>
    </w:p>
    <w:p w14:paraId="0A000000">
      <w:pPr>
        <w:widowControl w:val="1"/>
        <w:spacing w:line="360" w:lineRule="auto"/>
        <w:ind/>
        <w:jc w:val="center"/>
        <w:rPr>
          <w:b w:val="1"/>
        </w:rPr>
      </w:pPr>
    </w:p>
    <w:p w14:paraId="0B000000">
      <w:r>
        <w:t>о</w:t>
      </w:r>
      <w:r>
        <w:t>т «</w:t>
      </w:r>
      <w:r>
        <w:t>25</w:t>
      </w:r>
      <w:r>
        <w:t xml:space="preserve">» </w:t>
      </w:r>
      <w:r>
        <w:t>ноября</w:t>
      </w:r>
      <w:r>
        <w:t xml:space="preserve">  2025 года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    </w:t>
      </w:r>
      <w:r>
        <w:t xml:space="preserve">№ </w:t>
      </w:r>
      <w:r>
        <w:t xml:space="preserve"> </w:t>
      </w:r>
      <w:r>
        <w:t>34</w:t>
      </w:r>
    </w:p>
    <w:p w14:paraId="0C000000">
      <w:pPr>
        <w:widowControl w:val="1"/>
        <w:ind/>
        <w:jc w:val="center"/>
      </w:pPr>
      <w:r>
        <w:t>г. Псков</w:t>
      </w:r>
    </w:p>
    <w:p w14:paraId="0D000000"/>
    <w:p w14:paraId="0E000000">
      <w:pPr>
        <w:pStyle w:val="Style_3"/>
        <w:widowControl w:val="1"/>
        <w:ind w:right="5395"/>
      </w:pPr>
      <w:r>
        <w:t xml:space="preserve">/принято </w:t>
      </w:r>
      <w:r>
        <w:t>на 4 сессии</w:t>
      </w:r>
      <w:r>
        <w:t xml:space="preserve"> Собрания д</w:t>
      </w:r>
      <w:r>
        <w:t>е</w:t>
      </w:r>
      <w:r>
        <w:t>путатов Псковского муниципального округа</w:t>
      </w:r>
      <w:r>
        <w:t xml:space="preserve"> </w:t>
      </w:r>
    </w:p>
    <w:p w14:paraId="0F000000">
      <w:pPr>
        <w:pStyle w:val="Style_3"/>
        <w:widowControl w:val="1"/>
        <w:ind w:right="5395"/>
      </w:pPr>
      <w:r>
        <w:t xml:space="preserve">первого </w:t>
      </w:r>
      <w:r>
        <w:t>созыва/</w:t>
      </w:r>
    </w:p>
    <w:p w14:paraId="10000000">
      <w:pPr>
        <w:pStyle w:val="Style_4"/>
        <w:widowControl w:val="1"/>
        <w:spacing w:line="276" w:lineRule="auto"/>
        <w:ind w:right="0"/>
        <w:jc w:val="both"/>
        <w:rPr>
          <w:rFonts w:ascii="Times New Roman" w:hAnsi="Times New Roman"/>
          <w:sz w:val="28"/>
        </w:rPr>
      </w:pPr>
    </w:p>
    <w:p w14:paraId="11000000">
      <w:pPr>
        <w:widowControl w:val="1"/>
        <w:spacing w:line="276" w:lineRule="auto"/>
        <w:ind/>
        <w:jc w:val="center"/>
        <w:rPr>
          <w:b w:val="1"/>
          <w:color w:val="000000"/>
          <w:spacing w:val="-5"/>
        </w:rPr>
      </w:pPr>
      <w:r>
        <w:rPr>
          <w:b w:val="1"/>
          <w:color w:val="000000"/>
          <w:spacing w:val="-5"/>
        </w:rPr>
        <w:t>Об у</w:t>
      </w:r>
      <w:r>
        <w:rPr>
          <w:b w:val="1"/>
          <w:color w:val="000000"/>
          <w:spacing w:val="-5"/>
        </w:rPr>
        <w:t>становлении</w:t>
      </w:r>
      <w:r>
        <w:rPr>
          <w:b w:val="1"/>
          <w:color w:val="000000"/>
          <w:spacing w:val="-5"/>
        </w:rPr>
        <w:t xml:space="preserve"> границ территории</w:t>
      </w:r>
      <w:r>
        <w:rPr>
          <w:b w:val="1"/>
          <w:color w:val="000000"/>
          <w:spacing w:val="-5"/>
        </w:rPr>
        <w:t>, на которой осуществляется</w:t>
      </w:r>
      <w:r>
        <w:rPr>
          <w:b w:val="1"/>
          <w:color w:val="000000"/>
          <w:spacing w:val="-5"/>
        </w:rPr>
        <w:t xml:space="preserve"> территориально</w:t>
      </w:r>
      <w:r>
        <w:rPr>
          <w:b w:val="1"/>
          <w:color w:val="000000"/>
          <w:spacing w:val="-5"/>
        </w:rPr>
        <w:t>е</w:t>
      </w:r>
      <w:r>
        <w:rPr>
          <w:b w:val="1"/>
          <w:color w:val="000000"/>
          <w:spacing w:val="-5"/>
        </w:rPr>
        <w:t xml:space="preserve"> общественно</w:t>
      </w:r>
      <w:r>
        <w:rPr>
          <w:b w:val="1"/>
          <w:color w:val="000000"/>
          <w:spacing w:val="-5"/>
        </w:rPr>
        <w:t>е</w:t>
      </w:r>
      <w:r>
        <w:rPr>
          <w:b w:val="1"/>
          <w:color w:val="000000"/>
          <w:spacing w:val="-5"/>
        </w:rPr>
        <w:t xml:space="preserve"> самоуправлени</w:t>
      </w:r>
      <w:r>
        <w:rPr>
          <w:b w:val="1"/>
          <w:color w:val="000000"/>
          <w:spacing w:val="-5"/>
        </w:rPr>
        <w:t>е</w:t>
      </w:r>
      <w:r>
        <w:rPr>
          <w:b w:val="1"/>
          <w:color w:val="000000"/>
          <w:spacing w:val="-5"/>
        </w:rPr>
        <w:t xml:space="preserve"> </w:t>
      </w:r>
      <w:r>
        <w:rPr>
          <w:b w:val="1"/>
          <w:color w:val="000000"/>
          <w:spacing w:val="-5"/>
        </w:rPr>
        <w:t>«Верхние Галковичи»</w:t>
      </w:r>
      <w:r>
        <w:rPr>
          <w:b w:val="1"/>
          <w:color w:val="000000"/>
          <w:spacing w:val="-5"/>
        </w:rPr>
        <w:t xml:space="preserve"> </w:t>
      </w:r>
    </w:p>
    <w:p w14:paraId="12000000">
      <w:pPr>
        <w:widowControl w:val="1"/>
        <w:spacing w:line="276" w:lineRule="auto"/>
        <w:ind/>
        <w:jc w:val="center"/>
        <w:rPr>
          <w:b w:val="1"/>
          <w:spacing w:val="-5"/>
        </w:rPr>
      </w:pPr>
      <w:r>
        <w:rPr>
          <w:b w:val="1"/>
          <w:spacing w:val="-5"/>
        </w:rPr>
        <w:t xml:space="preserve">в д. </w:t>
      </w:r>
      <w:r>
        <w:rPr>
          <w:b w:val="1"/>
          <w:spacing w:val="-5"/>
        </w:rPr>
        <w:t xml:space="preserve">«Верхние Галковичи» </w:t>
      </w:r>
      <w:r>
        <w:rPr>
          <w:b w:val="1"/>
          <w:spacing w:val="-5"/>
        </w:rPr>
        <w:t xml:space="preserve"> Псковского муниципального округа</w:t>
      </w:r>
    </w:p>
    <w:p w14:paraId="13000000">
      <w:pPr>
        <w:widowControl w:val="1"/>
        <w:spacing w:line="276" w:lineRule="auto"/>
        <w:ind/>
        <w:rPr>
          <w:color w:val="000000"/>
          <w:spacing w:val="-5"/>
          <w:sz w:val="28"/>
        </w:rPr>
      </w:pPr>
    </w:p>
    <w:p w14:paraId="14000000">
      <w:pPr>
        <w:widowControl w:val="1"/>
        <w:tabs>
          <w:tab w:leader="none" w:pos="5306" w:val="left"/>
        </w:tabs>
        <w:spacing w:line="276" w:lineRule="auto"/>
        <w:ind w:firstLine="567"/>
        <w:jc w:val="both"/>
      </w:pPr>
      <w:r>
        <w:t xml:space="preserve">В соответствии со статьей </w:t>
      </w:r>
      <w:r>
        <w:t>50 Федерального з</w:t>
      </w:r>
      <w:r>
        <w:t xml:space="preserve">акона </w:t>
      </w:r>
      <w:r>
        <w:t>от 20.03.2025 г. № 33-ФЗ «Об общих принципах организации местного самоуправления в ед</w:t>
      </w:r>
      <w:r>
        <w:t xml:space="preserve">иной системе публичной власти» </w:t>
      </w:r>
      <w:r>
        <w:t>Собрание депутатов Псковского муниципального округа РЕШИЛО:</w:t>
      </w:r>
    </w:p>
    <w:p w14:paraId="15000000">
      <w:pPr>
        <w:pStyle w:val="Style_5"/>
        <w:widowControl w:val="1"/>
        <w:spacing w:after="0" w:before="0" w:line="276" w:lineRule="auto"/>
        <w:ind w:firstLine="567"/>
        <w:jc w:val="both"/>
      </w:pPr>
      <w:r>
        <w:t xml:space="preserve">1. </w:t>
      </w:r>
      <w:r>
        <w:t xml:space="preserve">Установить границы территории, на которой осуществляется территориальное общественное самоуправление </w:t>
      </w:r>
      <w:r>
        <w:t>«Верхние Галковичи»</w:t>
      </w:r>
      <w:r>
        <w:t xml:space="preserve">: </w:t>
      </w:r>
      <w:r>
        <w:t>территория</w:t>
      </w:r>
      <w:r>
        <w:t xml:space="preserve"> сельского населенного пункта - д. Верхние Галковичи</w:t>
      </w:r>
      <w:r>
        <w:rPr>
          <w:color w:val="FF0000"/>
        </w:rPr>
        <w:t xml:space="preserve"> </w:t>
      </w:r>
      <w:r>
        <w:rPr>
          <w:color w:val="FF0000"/>
        </w:rPr>
        <w:t xml:space="preserve"> </w:t>
      </w:r>
      <w:r>
        <w:t>Псковского муниципального округа</w:t>
      </w:r>
      <w:r>
        <w:t>, за исключением земельных участков, закрепленных в установленном порядке за муниципальными и иными учреждениями, предприятиями и организациями</w:t>
      </w:r>
      <w:r>
        <w:t>, согласно приложению.</w:t>
      </w:r>
    </w:p>
    <w:p w14:paraId="16000000">
      <w:pPr>
        <w:widowControl w:val="1"/>
        <w:spacing w:line="276" w:lineRule="auto"/>
        <w:ind w:firstLine="567"/>
        <w:jc w:val="both"/>
      </w:pPr>
      <w:r>
        <w:t xml:space="preserve">2. Настоящее решение вступает в силу </w:t>
      </w:r>
      <w:r>
        <w:t>после его подписания</w:t>
      </w:r>
      <w:r>
        <w:t>.</w:t>
      </w:r>
    </w:p>
    <w:p w14:paraId="17000000">
      <w:pPr>
        <w:pStyle w:val="Style_6"/>
        <w:widowControl w:val="1"/>
        <w:spacing w:line="276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Официально опубликовать настоящее </w:t>
      </w:r>
      <w:r>
        <w:rPr>
          <w:rFonts w:ascii="Times New Roman" w:hAnsi="Times New Roman"/>
          <w:sz w:val="24"/>
        </w:rPr>
        <w:t>р</w:t>
      </w:r>
      <w:r>
        <w:rPr>
          <w:rFonts w:ascii="Times New Roman" w:hAnsi="Times New Roman"/>
          <w:sz w:val="24"/>
        </w:rPr>
        <w:t xml:space="preserve">ешение в </w:t>
      </w:r>
      <w:r>
        <w:rPr>
          <w:rFonts w:ascii="Times New Roman" w:hAnsi="Times New Roman"/>
          <w:sz w:val="24"/>
          <w:highlight w:val="white"/>
        </w:rPr>
        <w:t>сетевом издании «</w:t>
      </w:r>
      <w:r>
        <w:rPr>
          <w:rFonts w:ascii="Times New Roman" w:hAnsi="Times New Roman"/>
          <w:sz w:val="24"/>
        </w:rPr>
        <w:t xml:space="preserve">Нормативные правовые акты Псковской области» (доменное имя в информационно-телекоммуникационной сети «Интернет» </w:t>
      </w:r>
      <w:r>
        <w:rPr>
          <w:rStyle w:val="Style_7_ch"/>
          <w:rFonts w:ascii="Times New Roman" w:hAnsi="Times New Roman"/>
          <w:sz w:val="24"/>
        </w:rPr>
        <w:fldChar w:fldCharType="begin"/>
      </w:r>
      <w:r>
        <w:rPr>
          <w:rStyle w:val="Style_7_ch"/>
          <w:rFonts w:ascii="Times New Roman" w:hAnsi="Times New Roman"/>
          <w:sz w:val="24"/>
        </w:rPr>
        <w:instrText>HYPERLINK "http://pravo.pskov.ru"</w:instrText>
      </w:r>
      <w:r>
        <w:rPr>
          <w:rStyle w:val="Style_7_ch"/>
          <w:rFonts w:ascii="Times New Roman" w:hAnsi="Times New Roman"/>
          <w:sz w:val="24"/>
        </w:rPr>
        <w:fldChar w:fldCharType="separate"/>
      </w:r>
      <w:r>
        <w:rPr>
          <w:rStyle w:val="Style_7_ch"/>
          <w:rFonts w:ascii="Times New Roman" w:hAnsi="Times New Roman"/>
          <w:sz w:val="24"/>
        </w:rPr>
        <w:t>http://pravo.pskov.ru</w:t>
      </w:r>
      <w:r>
        <w:rPr>
          <w:rStyle w:val="Style_7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), </w:t>
      </w:r>
      <w:r>
        <w:rPr>
          <w:rFonts w:ascii="Times New Roman" w:hAnsi="Times New Roman"/>
          <w:sz w:val="24"/>
        </w:rPr>
        <w:t xml:space="preserve"> разместить на официальном сайте Псковского муниципального округа в информационно-телекоммуникационной сети «Интернет».</w:t>
      </w:r>
    </w:p>
    <w:p w14:paraId="18000000">
      <w:pPr>
        <w:widowControl w:val="1"/>
        <w:ind/>
        <w:jc w:val="both"/>
      </w:pPr>
    </w:p>
    <w:tbl>
      <w:tblPr>
        <w:tblStyle w:val="Style_8"/>
        <w:tblW w:type="auto" w:w="0"/>
        <w:tblLayout w:type="fixed"/>
      </w:tblPr>
      <w:tblGrid>
        <w:gridCol w:w="4785"/>
        <w:gridCol w:w="4786"/>
      </w:tblGrid>
      <w:tr>
        <w:tc>
          <w:tcPr>
            <w:tcW w:type="dxa" w:w="4785"/>
            <w:shd w:fill="auto" w:val="clear"/>
          </w:tcPr>
          <w:p/>
        </w:tc>
        <w:tc>
          <w:tcPr>
            <w:tcW w:type="dxa" w:w="4786"/>
            <w:shd w:fill="auto" w:val="clear"/>
          </w:tcPr>
          <w:p w14:paraId="19000000">
            <w:pPr>
              <w:pStyle w:val="Style_9"/>
              <w:widowControl w:val="1"/>
              <w:ind/>
              <w:jc w:val="right"/>
              <w:rPr>
                <w:b w:val="1"/>
              </w:rPr>
            </w:pPr>
          </w:p>
        </w:tc>
      </w:tr>
    </w:tbl>
    <w:p w14:paraId="1A000000">
      <w:pPr>
        <w:widowControl w:val="1"/>
        <w:spacing w:line="276" w:lineRule="auto"/>
        <w:ind/>
        <w:rPr>
          <w:b w:val="1"/>
        </w:rPr>
      </w:pPr>
      <w:r>
        <w:rPr>
          <w:b w:val="1"/>
        </w:rPr>
        <w:t>П</w:t>
      </w:r>
      <w:r>
        <w:rPr>
          <w:b w:val="1"/>
        </w:rPr>
        <w:t xml:space="preserve">редседатель Собрания депутатов                 </w:t>
      </w:r>
      <w:r>
        <w:rPr>
          <w:b w:val="1"/>
        </w:rPr>
        <w:t xml:space="preserve">   </w:t>
      </w:r>
      <w:r>
        <w:rPr>
          <w:b w:val="1"/>
        </w:rPr>
        <w:t xml:space="preserve">Глава </w:t>
      </w:r>
    </w:p>
    <w:p w14:paraId="1B000000">
      <w:pPr>
        <w:widowControl w:val="1"/>
        <w:spacing w:line="276" w:lineRule="auto"/>
        <w:ind/>
        <w:rPr>
          <w:b w:val="1"/>
        </w:rPr>
      </w:pPr>
      <w:r>
        <w:rPr>
          <w:b w:val="1"/>
        </w:rPr>
        <w:t>Псковского муниципального округа</w:t>
      </w:r>
      <w:r>
        <w:rPr>
          <w:b w:val="1"/>
        </w:rPr>
        <w:t xml:space="preserve">                </w:t>
      </w:r>
      <w:r>
        <w:rPr>
          <w:b w:val="1"/>
        </w:rPr>
        <w:t xml:space="preserve">Псковского </w:t>
      </w:r>
      <w:r>
        <w:rPr>
          <w:b w:val="1"/>
        </w:rPr>
        <w:t>муниципального округа</w:t>
      </w:r>
    </w:p>
    <w:p w14:paraId="1C000000">
      <w:pPr>
        <w:widowControl w:val="1"/>
        <w:spacing w:line="276" w:lineRule="auto"/>
        <w:ind/>
        <w:rPr>
          <w:b w:val="1"/>
        </w:rPr>
      </w:pPr>
    </w:p>
    <w:p w14:paraId="1D000000">
      <w:pPr>
        <w:widowControl w:val="1"/>
        <w:spacing w:line="276" w:lineRule="auto"/>
        <w:ind/>
        <w:rPr>
          <w:b w:val="1"/>
        </w:rPr>
      </w:pPr>
      <w:r>
        <w:rPr>
          <w:b w:val="1"/>
        </w:rPr>
        <w:t xml:space="preserve">                                  </w:t>
      </w:r>
      <w:r>
        <w:rPr>
          <w:b w:val="1"/>
        </w:rPr>
        <w:t>В.В. Фомина</w:t>
      </w:r>
      <w:r>
        <w:rPr>
          <w:b w:val="1"/>
        </w:rPr>
        <w:tab/>
      </w:r>
      <w:r>
        <w:rPr>
          <w:b w:val="1"/>
        </w:rPr>
        <w:t xml:space="preserve">                                                    </w:t>
      </w:r>
      <w:r>
        <w:rPr>
          <w:b w:val="1"/>
        </w:rPr>
        <w:t xml:space="preserve">     </w:t>
      </w:r>
      <w:r>
        <w:rPr>
          <w:b w:val="1"/>
        </w:rPr>
        <w:t>Н.А. Федорова</w:t>
      </w:r>
      <w:r>
        <w:rPr>
          <w:b w:val="1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0" w:type="paragraph">
    <w:name w:val="Normal"/>
    <w:link w:val="Style_10_ch"/>
    <w:uiPriority w:val="0"/>
    <w:qFormat/>
    <w:rPr>
      <w:sz w:val="24"/>
    </w:rPr>
  </w:style>
  <w:style w:default="1" w:styleId="Style_10_ch" w:type="character">
    <w:name w:val="Normal"/>
    <w:link w:val="Style_10"/>
    <w:rPr>
      <w:sz w:val="24"/>
    </w:rPr>
  </w:style>
  <w:style w:styleId="Style_11" w:type="paragraph">
    <w:name w:val="formattext"/>
    <w:basedOn w:val="Style_10"/>
    <w:link w:val="Style_11_ch"/>
    <w:pPr>
      <w:widowControl w:val="1"/>
      <w:spacing w:afterAutospacing="on" w:beforeAutospacing="on"/>
      <w:ind/>
    </w:pPr>
  </w:style>
  <w:style w:styleId="Style_11_ch" w:type="character">
    <w:name w:val="formattext"/>
    <w:basedOn w:val="Style_10_ch"/>
    <w:link w:val="Style_11"/>
  </w:style>
  <w:style w:styleId="Style_12" w:type="paragraph">
    <w:name w:val="toc 2"/>
    <w:next w:val="Style_10"/>
    <w:link w:val="Style_1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2_ch" w:type="character">
    <w:name w:val="toc 2"/>
    <w:link w:val="Style_12"/>
    <w:rPr>
      <w:rFonts w:ascii="XO Thames" w:hAnsi="XO Thames"/>
      <w:sz w:val="28"/>
    </w:rPr>
  </w:style>
  <w:style w:styleId="Style_13" w:type="paragraph">
    <w:name w:val="toc 4"/>
    <w:next w:val="Style_10"/>
    <w:link w:val="Style_1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3_ch" w:type="character">
    <w:name w:val="toc 4"/>
    <w:link w:val="Style_13"/>
    <w:rPr>
      <w:rFonts w:ascii="XO Thames" w:hAnsi="XO Thames"/>
      <w:sz w:val="28"/>
    </w:rPr>
  </w:style>
  <w:style w:styleId="Style_14" w:type="paragraph">
    <w:name w:val="toc 6"/>
    <w:next w:val="Style_10"/>
    <w:link w:val="Style_1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4_ch" w:type="character">
    <w:name w:val="toc 6"/>
    <w:link w:val="Style_14"/>
    <w:rPr>
      <w:rFonts w:ascii="XO Thames" w:hAnsi="XO Thames"/>
      <w:sz w:val="28"/>
    </w:rPr>
  </w:style>
  <w:style w:styleId="Style_15" w:type="paragraph">
    <w:name w:val="toc 7"/>
    <w:next w:val="Style_10"/>
    <w:link w:val="Style_1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5_ch" w:type="character">
    <w:name w:val="toc 7"/>
    <w:link w:val="Style_15"/>
    <w:rPr>
      <w:rFonts w:ascii="XO Thames" w:hAnsi="XO Thames"/>
      <w:sz w:val="28"/>
    </w:rPr>
  </w:style>
  <w:style w:styleId="Style_4" w:type="paragraph">
    <w:name w:val="ConsNonformat"/>
    <w:link w:val="Style_4_ch"/>
    <w:pPr>
      <w:widowControl w:val="0"/>
      <w:ind w:right="19772"/>
    </w:pPr>
    <w:rPr>
      <w:rFonts w:ascii="Courier New" w:hAnsi="Courier New"/>
    </w:rPr>
  </w:style>
  <w:style w:styleId="Style_4_ch" w:type="character">
    <w:name w:val="ConsNonformat"/>
    <w:link w:val="Style_4"/>
    <w:rPr>
      <w:rFonts w:ascii="Courier New" w:hAnsi="Courier New"/>
    </w:rPr>
  </w:style>
  <w:style w:styleId="Style_16" w:type="paragraph">
    <w:name w:val="headertext"/>
    <w:basedOn w:val="Style_10"/>
    <w:link w:val="Style_16_ch"/>
    <w:pPr>
      <w:widowControl w:val="1"/>
      <w:spacing w:afterAutospacing="on" w:beforeAutospacing="on"/>
      <w:ind/>
    </w:pPr>
  </w:style>
  <w:style w:styleId="Style_16_ch" w:type="character">
    <w:name w:val="headertext"/>
    <w:basedOn w:val="Style_10_ch"/>
    <w:link w:val="Style_16"/>
  </w:style>
  <w:style w:styleId="Style_17" w:type="paragraph">
    <w:name w:val="End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Endnote"/>
    <w:link w:val="Style_17"/>
    <w:rPr>
      <w:rFonts w:ascii="XO Thames" w:hAnsi="XO Thames"/>
      <w:sz w:val="22"/>
    </w:rPr>
  </w:style>
  <w:style w:styleId="Style_18" w:type="paragraph">
    <w:name w:val="heading 3"/>
    <w:next w:val="Style_10"/>
    <w:link w:val="Style_1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8_ch" w:type="character">
    <w:name w:val="heading 3"/>
    <w:link w:val="Style_18"/>
    <w:rPr>
      <w:rFonts w:ascii="XO Thames" w:hAnsi="XO Thames"/>
      <w:b w:val="1"/>
      <w:sz w:val="26"/>
    </w:rPr>
  </w:style>
  <w:style w:styleId="Style_19" w:type="paragraph">
    <w:name w:val="header"/>
    <w:basedOn w:val="Style_10"/>
    <w:link w:val="Style_19_ch"/>
    <w:pPr>
      <w:widowControl w:val="1"/>
      <w:tabs>
        <w:tab w:leader="none" w:pos="4677" w:val="center"/>
        <w:tab w:leader="none" w:pos="9355" w:val="right"/>
      </w:tabs>
      <w:spacing w:after="200" w:line="276" w:lineRule="auto"/>
      <w:ind/>
    </w:pPr>
    <w:rPr>
      <w:rFonts w:ascii="Calibri" w:hAnsi="Calibri"/>
      <w:sz w:val="22"/>
    </w:rPr>
  </w:style>
  <w:style w:styleId="Style_19_ch" w:type="character">
    <w:name w:val="header"/>
    <w:basedOn w:val="Style_10_ch"/>
    <w:link w:val="Style_19"/>
    <w:rPr>
      <w:rFonts w:ascii="Calibri" w:hAnsi="Calibri"/>
      <w:sz w:val="22"/>
    </w:rPr>
  </w:style>
  <w:style w:styleId="Style_1" w:type="paragraph">
    <w:name w:val="Body Text Indent"/>
    <w:basedOn w:val="Style_10"/>
    <w:link w:val="Style_1_ch"/>
    <w:pPr>
      <w:widowControl w:val="1"/>
      <w:ind w:firstLine="709"/>
      <w:jc w:val="both"/>
    </w:pPr>
  </w:style>
  <w:style w:styleId="Style_1_ch" w:type="character">
    <w:name w:val="Body Text Indent"/>
    <w:basedOn w:val="Style_10_ch"/>
    <w:link w:val="Style_1"/>
  </w:style>
  <w:style w:styleId="Style_20" w:type="paragraph">
    <w:name w:val="highlightsearch"/>
    <w:link w:val="Style_20_ch"/>
  </w:style>
  <w:style w:styleId="Style_20_ch" w:type="character">
    <w:name w:val="highlightsearch"/>
    <w:link w:val="Style_20"/>
  </w:style>
  <w:style w:styleId="Style_21" w:type="paragraph">
    <w:name w:val="Balloon Text"/>
    <w:basedOn w:val="Style_10"/>
    <w:link w:val="Style_21_ch"/>
    <w:rPr>
      <w:rFonts w:ascii="Tahoma" w:hAnsi="Tahoma"/>
      <w:sz w:val="16"/>
    </w:rPr>
  </w:style>
  <w:style w:styleId="Style_21_ch" w:type="character">
    <w:name w:val="Balloon Text"/>
    <w:basedOn w:val="Style_10_ch"/>
    <w:link w:val="Style_21"/>
    <w:rPr>
      <w:rFonts w:ascii="Tahoma" w:hAnsi="Tahoma"/>
      <w:sz w:val="16"/>
    </w:rPr>
  </w:style>
  <w:style w:styleId="Style_22" w:type="paragraph">
    <w:name w:val="ConsNormal"/>
    <w:link w:val="Style_22_ch"/>
    <w:pPr>
      <w:widowControl w:val="0"/>
      <w:ind w:firstLine="720"/>
    </w:pPr>
    <w:rPr>
      <w:rFonts w:ascii="Arial" w:hAnsi="Arial"/>
    </w:rPr>
  </w:style>
  <w:style w:styleId="Style_22_ch" w:type="character">
    <w:name w:val="ConsNormal"/>
    <w:link w:val="Style_22"/>
    <w:rPr>
      <w:rFonts w:ascii="Arial" w:hAnsi="Arial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ConsPlusNormal"/>
    <w:link w:val="Style_24_ch"/>
    <w:rPr>
      <w:rFonts w:ascii="Arial" w:hAnsi="Arial"/>
    </w:rPr>
  </w:style>
  <w:style w:styleId="Style_24_ch" w:type="character">
    <w:name w:val="ConsPlusNormal"/>
    <w:link w:val="Style_24"/>
    <w:rPr>
      <w:rFonts w:ascii="Arial" w:hAnsi="Arial"/>
    </w:rPr>
  </w:style>
  <w:style w:styleId="Style_25" w:type="paragraph">
    <w:name w:val="toc 3"/>
    <w:next w:val="Style_10"/>
    <w:link w:val="Style_2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5_ch" w:type="character">
    <w:name w:val="toc 3"/>
    <w:link w:val="Style_25"/>
    <w:rPr>
      <w:rFonts w:ascii="XO Thames" w:hAnsi="XO Thames"/>
      <w:sz w:val="28"/>
    </w:rPr>
  </w:style>
  <w:style w:styleId="Style_26" w:type="paragraph">
    <w:name w:val="s_22"/>
    <w:basedOn w:val="Style_10"/>
    <w:link w:val="Style_26_ch"/>
    <w:pPr>
      <w:widowControl w:val="1"/>
      <w:spacing w:afterAutospacing="on" w:beforeAutospacing="on"/>
      <w:ind/>
    </w:pPr>
  </w:style>
  <w:style w:styleId="Style_26_ch" w:type="character">
    <w:name w:val="s_22"/>
    <w:basedOn w:val="Style_10_ch"/>
    <w:link w:val="Style_26"/>
  </w:style>
  <w:style w:styleId="Style_3" w:type="paragraph">
    <w:name w:val="Body Text"/>
    <w:basedOn w:val="Style_10"/>
    <w:link w:val="Style_3_ch"/>
    <w:pPr>
      <w:widowControl w:val="1"/>
      <w:ind w:right="5952"/>
    </w:pPr>
  </w:style>
  <w:style w:styleId="Style_3_ch" w:type="character">
    <w:name w:val="Body Text"/>
    <w:basedOn w:val="Style_10_ch"/>
    <w:link w:val="Style_3"/>
  </w:style>
  <w:style w:styleId="Style_27" w:type="paragraph">
    <w:name w:val="heading 5"/>
    <w:basedOn w:val="Style_10"/>
    <w:next w:val="Style_10"/>
    <w:link w:val="Style_27_ch"/>
    <w:uiPriority w:val="9"/>
    <w:qFormat/>
    <w:pPr>
      <w:keepNext w:val="1"/>
      <w:widowControl w:val="1"/>
      <w:ind/>
      <w:outlineLvl w:val="4"/>
    </w:pPr>
    <w:rPr>
      <w:b w:val="1"/>
    </w:rPr>
  </w:style>
  <w:style w:styleId="Style_27_ch" w:type="character">
    <w:name w:val="heading 5"/>
    <w:basedOn w:val="Style_10_ch"/>
    <w:link w:val="Style_27"/>
    <w:rPr>
      <w:b w:val="1"/>
    </w:rPr>
  </w:style>
  <w:style w:styleId="Style_2" w:type="paragraph">
    <w:name w:val="heading 1"/>
    <w:basedOn w:val="Style_10"/>
    <w:next w:val="Style_10"/>
    <w:link w:val="Style_2_ch"/>
    <w:uiPriority w:val="9"/>
    <w:qFormat/>
    <w:pPr>
      <w:keepNext w:val="1"/>
      <w:widowControl w:val="1"/>
      <w:ind/>
      <w:jc w:val="center"/>
      <w:outlineLvl w:val="0"/>
    </w:pPr>
    <w:rPr>
      <w:b w:val="1"/>
      <w:sz w:val="28"/>
    </w:rPr>
  </w:style>
  <w:style w:styleId="Style_2_ch" w:type="character">
    <w:name w:val="heading 1"/>
    <w:basedOn w:val="Style_10_ch"/>
    <w:link w:val="Style_2"/>
    <w:rPr>
      <w:b w:val="1"/>
      <w:sz w:val="28"/>
    </w:rPr>
  </w:style>
  <w:style w:styleId="Style_9" w:type="paragraph">
    <w:name w:val="footer"/>
    <w:basedOn w:val="Style_10"/>
    <w:link w:val="Style_9_ch"/>
    <w:pPr>
      <w:widowControl w:val="1"/>
      <w:tabs>
        <w:tab w:leader="none" w:pos="4677" w:val="center"/>
        <w:tab w:leader="none" w:pos="9355" w:val="right"/>
      </w:tabs>
      <w:spacing w:after="200" w:line="276" w:lineRule="auto"/>
      <w:ind/>
    </w:pPr>
    <w:rPr>
      <w:rFonts w:ascii="Calibri" w:hAnsi="Calibri"/>
      <w:sz w:val="22"/>
    </w:rPr>
  </w:style>
  <w:style w:styleId="Style_9_ch" w:type="character">
    <w:name w:val="footer"/>
    <w:basedOn w:val="Style_10_ch"/>
    <w:link w:val="Style_9"/>
    <w:rPr>
      <w:rFonts w:ascii="Calibri" w:hAnsi="Calibri"/>
      <w:sz w:val="22"/>
    </w:rPr>
  </w:style>
  <w:style w:styleId="Style_7" w:type="paragraph">
    <w:name w:val="Hyperlink"/>
    <w:link w:val="Style_7_ch"/>
    <w:rPr>
      <w:color w:val="0000FF"/>
      <w:u w:val="single"/>
    </w:rPr>
  </w:style>
  <w:style w:styleId="Style_7_ch" w:type="character">
    <w:name w:val="Hyperlink"/>
    <w:link w:val="Style_7"/>
    <w:rPr>
      <w:color w:val="0000FF"/>
      <w:u w:val="single"/>
    </w:rPr>
  </w:style>
  <w:style w:styleId="Style_28" w:type="paragraph">
    <w:name w:val="Footnote"/>
    <w:link w:val="Style_28_ch"/>
    <w:pPr>
      <w:ind w:firstLine="851" w:left="0"/>
      <w:jc w:val="both"/>
    </w:pPr>
    <w:rPr>
      <w:rFonts w:ascii="XO Thames" w:hAnsi="XO Thames"/>
      <w:sz w:val="22"/>
    </w:rPr>
  </w:style>
  <w:style w:styleId="Style_28_ch" w:type="character">
    <w:name w:val="Footnote"/>
    <w:link w:val="Style_28"/>
    <w:rPr>
      <w:rFonts w:ascii="XO Thames" w:hAnsi="XO Thames"/>
      <w:sz w:val="22"/>
    </w:rPr>
  </w:style>
  <w:style w:styleId="Style_29" w:type="paragraph">
    <w:name w:val="toc 1"/>
    <w:next w:val="Style_10"/>
    <w:link w:val="Style_2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9_ch" w:type="character">
    <w:name w:val="toc 1"/>
    <w:link w:val="Style_29"/>
    <w:rPr>
      <w:rFonts w:ascii="XO Thames" w:hAnsi="XO Thames"/>
      <w:b w:val="1"/>
      <w:sz w:val="28"/>
    </w:rPr>
  </w:style>
  <w:style w:styleId="Style_30" w:type="paragraph">
    <w:name w:val="Header and Footer"/>
    <w:link w:val="Style_30_ch"/>
    <w:pPr>
      <w:spacing w:line="240" w:lineRule="auto"/>
      <w:ind/>
      <w:jc w:val="both"/>
    </w:pPr>
    <w:rPr>
      <w:rFonts w:ascii="XO Thames" w:hAnsi="XO Thames"/>
      <w:sz w:val="28"/>
    </w:rPr>
  </w:style>
  <w:style w:styleId="Style_30_ch" w:type="character">
    <w:name w:val="Header and Footer"/>
    <w:link w:val="Style_30"/>
    <w:rPr>
      <w:rFonts w:ascii="XO Thames" w:hAnsi="XO Thames"/>
      <w:sz w:val="28"/>
    </w:rPr>
  </w:style>
  <w:style w:styleId="Style_6" w:type="paragraph">
    <w:name w:val="No Spacing"/>
    <w:link w:val="Style_6_ch"/>
    <w:rPr>
      <w:rFonts w:ascii="Calibri" w:hAnsi="Calibri"/>
      <w:sz w:val="22"/>
    </w:rPr>
  </w:style>
  <w:style w:styleId="Style_6_ch" w:type="character">
    <w:name w:val="No Spacing"/>
    <w:link w:val="Style_6"/>
    <w:rPr>
      <w:rFonts w:ascii="Calibri" w:hAnsi="Calibri"/>
      <w:sz w:val="22"/>
    </w:rPr>
  </w:style>
  <w:style w:styleId="Style_31" w:type="paragraph">
    <w:name w:val="toc 9"/>
    <w:next w:val="Style_10"/>
    <w:link w:val="Style_3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1_ch" w:type="character">
    <w:name w:val="toc 9"/>
    <w:link w:val="Style_31"/>
    <w:rPr>
      <w:rFonts w:ascii="XO Thames" w:hAnsi="XO Thames"/>
      <w:sz w:val="28"/>
    </w:rPr>
  </w:style>
  <w:style w:styleId="Style_5" w:type="paragraph">
    <w:name w:val="Normal (Web)"/>
    <w:basedOn w:val="Style_10"/>
    <w:link w:val="Style_5_ch"/>
    <w:pPr>
      <w:widowControl w:val="1"/>
      <w:spacing w:afterAutospacing="on" w:beforeAutospacing="on"/>
      <w:ind/>
    </w:pPr>
  </w:style>
  <w:style w:styleId="Style_5_ch" w:type="character">
    <w:name w:val="Normal (Web)"/>
    <w:basedOn w:val="Style_10_ch"/>
    <w:link w:val="Style_5"/>
  </w:style>
  <w:style w:styleId="Style_32" w:type="paragraph">
    <w:name w:val="toc 8"/>
    <w:next w:val="Style_10"/>
    <w:link w:val="Style_3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2_ch" w:type="character">
    <w:name w:val="toc 8"/>
    <w:link w:val="Style_32"/>
    <w:rPr>
      <w:rFonts w:ascii="XO Thames" w:hAnsi="XO Thames"/>
      <w:sz w:val="28"/>
    </w:rPr>
  </w:style>
  <w:style w:styleId="Style_33" w:type="paragraph">
    <w:name w:val="s_1"/>
    <w:basedOn w:val="Style_10"/>
    <w:link w:val="Style_33_ch"/>
    <w:pPr>
      <w:widowControl w:val="1"/>
      <w:spacing w:afterAutospacing="on" w:beforeAutospacing="on"/>
      <w:ind/>
    </w:pPr>
  </w:style>
  <w:style w:styleId="Style_33_ch" w:type="character">
    <w:name w:val="s_1"/>
    <w:basedOn w:val="Style_10_ch"/>
    <w:link w:val="Style_33"/>
  </w:style>
  <w:style w:styleId="Style_34" w:type="paragraph">
    <w:name w:val="toc 5"/>
    <w:next w:val="Style_10"/>
    <w:link w:val="Style_3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4_ch" w:type="character">
    <w:name w:val="toc 5"/>
    <w:link w:val="Style_34"/>
    <w:rPr>
      <w:rFonts w:ascii="XO Thames" w:hAnsi="XO Thames"/>
      <w:sz w:val="28"/>
    </w:rPr>
  </w:style>
  <w:style w:styleId="Style_35" w:type="paragraph">
    <w:name w:val="Гиперссылка1"/>
    <w:link w:val="Style_35_ch"/>
  </w:style>
  <w:style w:styleId="Style_35_ch" w:type="character">
    <w:name w:val="Гиперссылка1"/>
    <w:link w:val="Style_35"/>
  </w:style>
  <w:style w:styleId="Style_36" w:type="paragraph">
    <w:name w:val="List Paragraph"/>
    <w:basedOn w:val="Style_10"/>
    <w:link w:val="Style_36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36_ch" w:type="character">
    <w:name w:val="List Paragraph"/>
    <w:basedOn w:val="Style_10_ch"/>
    <w:link w:val="Style_36"/>
    <w:rPr>
      <w:rFonts w:ascii="Calibri" w:hAnsi="Calibri"/>
      <w:sz w:val="22"/>
    </w:rPr>
  </w:style>
  <w:style w:styleId="Style_37" w:type="paragraph">
    <w:name w:val="s3"/>
    <w:basedOn w:val="Style_23"/>
    <w:link w:val="Style_37_ch"/>
  </w:style>
  <w:style w:styleId="Style_37_ch" w:type="character">
    <w:name w:val="s3"/>
    <w:basedOn w:val="Style_23_ch"/>
    <w:link w:val="Style_37"/>
  </w:style>
  <w:style w:styleId="Style_38" w:type="paragraph">
    <w:name w:val="Subtitle"/>
    <w:next w:val="Style_10"/>
    <w:link w:val="Style_3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8_ch" w:type="character">
    <w:name w:val="Subtitle"/>
    <w:link w:val="Style_38"/>
    <w:rPr>
      <w:rFonts w:ascii="XO Thames" w:hAnsi="XO Thames"/>
      <w:i w:val="1"/>
      <w:sz w:val="24"/>
    </w:rPr>
  </w:style>
  <w:style w:styleId="Style_39" w:type="paragraph">
    <w:name w:val="Обычный1"/>
    <w:link w:val="Style_39_ch"/>
    <w:rPr>
      <w:rFonts w:ascii="Calibri" w:hAnsi="Calibri"/>
    </w:rPr>
  </w:style>
  <w:style w:styleId="Style_39_ch" w:type="character">
    <w:name w:val="Обычный1"/>
    <w:link w:val="Style_39"/>
    <w:rPr>
      <w:rFonts w:ascii="Calibri" w:hAnsi="Calibri"/>
    </w:rPr>
  </w:style>
  <w:style w:styleId="Style_40" w:type="paragraph">
    <w:name w:val="Emphasis"/>
    <w:link w:val="Style_40_ch"/>
    <w:rPr>
      <w:i w:val="1"/>
    </w:rPr>
  </w:style>
  <w:style w:styleId="Style_40_ch" w:type="character">
    <w:name w:val="Emphasis"/>
    <w:link w:val="Style_40"/>
    <w:rPr>
      <w:i w:val="1"/>
    </w:rPr>
  </w:style>
  <w:style w:styleId="Style_41" w:type="paragraph">
    <w:name w:val="Title"/>
    <w:next w:val="Style_10"/>
    <w:link w:val="Style_4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1_ch" w:type="character">
    <w:name w:val="Title"/>
    <w:link w:val="Style_41"/>
    <w:rPr>
      <w:rFonts w:ascii="XO Thames" w:hAnsi="XO Thames"/>
      <w:b w:val="1"/>
      <w:caps w:val="1"/>
      <w:sz w:val="40"/>
    </w:rPr>
  </w:style>
  <w:style w:styleId="Style_42" w:type="paragraph">
    <w:name w:val="heading 4"/>
    <w:next w:val="Style_10"/>
    <w:link w:val="Style_4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2_ch" w:type="character">
    <w:name w:val="heading 4"/>
    <w:link w:val="Style_42"/>
    <w:rPr>
      <w:rFonts w:ascii="XO Thames" w:hAnsi="XO Thames"/>
      <w:b w:val="1"/>
      <w:sz w:val="24"/>
    </w:rPr>
  </w:style>
  <w:style w:styleId="Style_43" w:type="paragraph">
    <w:name w:val="heading 2"/>
    <w:next w:val="Style_10"/>
    <w:link w:val="Style_4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3_ch" w:type="character">
    <w:name w:val="heading 2"/>
    <w:link w:val="Style_43"/>
    <w:rPr>
      <w:rFonts w:ascii="XO Thames" w:hAnsi="XO Thames"/>
      <w:b w:val="1"/>
      <w:sz w:val="28"/>
    </w:rPr>
  </w:style>
  <w:style w:default="1" w:styleId="Style_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4" w:type="table">
    <w:name w:val="Table Grid"/>
    <w:basedOn w:val="Style_8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png" Type="http://schemas.openxmlformats.org/officeDocument/2006/relationships/image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MyOffice-CoreFramework-Android/39-1403.1124.10324.1037.1@679e5ff1b4970ca5064828970bd80f08e8f6daeb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2025-10-17T12:43:00Z</dcterms:created>
  <dcterms:modified xsi:type="dcterms:W3CDTF">2025-11-25T05:31:00Z</dcterms:modified>
</cp:coreProperties>
</file>