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№610-ФЗ</w:t>
      </w:r>
      <w:r w:rsidRPr="006F64AC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внесены изменения в НК РФ в целях интеграции цифрового рубля в систему налогового регулирования.</w:t>
      </w:r>
    </w:p>
    <w:p w:rsidR="006F64AC" w:rsidRPr="006F64AC" w:rsidRDefault="006F64AC" w:rsidP="006F64A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6F64AC">
        <w:rPr>
          <w:rFonts w:ascii="Times New Roman" w:hAnsi="Times New Roman" w:cs="Times New Roman"/>
          <w:sz w:val="28"/>
          <w:szCs w:val="28"/>
        </w:rPr>
        <w:t>Подписанным законом, в частности: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4AC">
        <w:rPr>
          <w:rFonts w:ascii="Times New Roman" w:hAnsi="Times New Roman" w:cs="Times New Roman"/>
          <w:sz w:val="28"/>
          <w:szCs w:val="28"/>
        </w:rPr>
        <w:t>в НК РФ закрепляется понятие счета цифрового рубля как счета, открытого оператором платформы цифрового рубля на основании договора счета цифрового рубля;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устанавливается возможность взыскания задолженности с налогоплательщика (налогового агента) за счет его цифровых рублей при недостаточности или отсутствии денежных средств на счетах налогоплательщика;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закрепляется право налоговых органов приостанавливать операции по счетам цифрового рубля, открытым на платформе цифрового рубля, и требовать от оператора платформы цифрового рубля документы, подтверждающие факт списания со счета цифрового рубля налогоплательщика, плательщика сбора или налогового агента сумм налогов, сборов, пеней и штрафов и перечисления этих сумм в бюджетную систему РФ;</w:t>
      </w:r>
    </w:p>
    <w:p w:rsidR="006F64AC" w:rsidRPr="006F64AC" w:rsidRDefault="006F64AC" w:rsidP="006F64A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от налогообложения освобождаются операции по открытию и ведению счетов цифрового рубля организаций и физических лиц и осуществлению переводов (перечислений) денежных средств с использованием платформы цифрового рубля.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Кроме этого, документом устанавливается порядок налогообложения операций со счетом цифрового рубля, аналогичный порядку совершения операций с банковским счетом, определяются обязанности оператора платформы цифрового рубля и ответственность за несоблюдение этих обязанностей.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Предусмотрены и иные новшества. Необходимые изменения внесены, в том числе, в Закон о проведении эксперимента п</w:t>
      </w:r>
      <w:r>
        <w:rPr>
          <w:rFonts w:ascii="Times New Roman" w:hAnsi="Times New Roman" w:cs="Times New Roman"/>
          <w:sz w:val="28"/>
          <w:szCs w:val="28"/>
        </w:rPr>
        <w:t>о применению налогового режима «Налог на профессиональный доход»</w:t>
      </w:r>
      <w:r w:rsidRPr="006F64AC">
        <w:rPr>
          <w:rFonts w:ascii="Times New Roman" w:hAnsi="Times New Roman" w:cs="Times New Roman"/>
          <w:sz w:val="28"/>
          <w:szCs w:val="28"/>
        </w:rPr>
        <w:t xml:space="preserve"> и Закон о проведении эксперимента по установлению специальног</w:t>
      </w:r>
      <w:r>
        <w:rPr>
          <w:rFonts w:ascii="Times New Roman" w:hAnsi="Times New Roman" w:cs="Times New Roman"/>
          <w:sz w:val="28"/>
          <w:szCs w:val="28"/>
        </w:rPr>
        <w:t>о налогового режима «</w:t>
      </w:r>
      <w:r w:rsidRPr="006F64AC">
        <w:rPr>
          <w:rFonts w:ascii="Times New Roman" w:hAnsi="Times New Roman" w:cs="Times New Roman"/>
          <w:sz w:val="28"/>
          <w:szCs w:val="28"/>
        </w:rPr>
        <w:t>Автоматизированная упр</w:t>
      </w:r>
      <w:r>
        <w:rPr>
          <w:rFonts w:ascii="Times New Roman" w:hAnsi="Times New Roman" w:cs="Times New Roman"/>
          <w:sz w:val="28"/>
          <w:szCs w:val="28"/>
        </w:rPr>
        <w:t>ощенная система налогообложения»</w:t>
      </w:r>
      <w:r w:rsidRPr="006F64AC">
        <w:rPr>
          <w:rFonts w:ascii="Times New Roman" w:hAnsi="Times New Roman" w:cs="Times New Roman"/>
          <w:sz w:val="28"/>
          <w:szCs w:val="28"/>
        </w:rPr>
        <w:t>.</w:t>
      </w:r>
    </w:p>
    <w:p w:rsidR="006F64AC" w:rsidRPr="006F64AC" w:rsidRDefault="006F64AC" w:rsidP="006F64A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4AC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 января 2025 года.</w:t>
      </w:r>
    </w:p>
    <w:p w:rsidR="00D02880" w:rsidRPr="00D02880" w:rsidRDefault="00D02880" w:rsidP="002E75AE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F03" w:rsidRPr="00A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E75AE"/>
    <w:rsid w:val="00313704"/>
    <w:rsid w:val="004C621F"/>
    <w:rsid w:val="004D5FD2"/>
    <w:rsid w:val="00542B19"/>
    <w:rsid w:val="00590795"/>
    <w:rsid w:val="00624725"/>
    <w:rsid w:val="006C2C1A"/>
    <w:rsid w:val="006F64AC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4C78"/>
    <w:rsid w:val="00AB167D"/>
    <w:rsid w:val="00B1151F"/>
    <w:rsid w:val="00B83A41"/>
    <w:rsid w:val="00BB488A"/>
    <w:rsid w:val="00BC6CDB"/>
    <w:rsid w:val="00BE4EE2"/>
    <w:rsid w:val="00C06935"/>
    <w:rsid w:val="00C674A3"/>
    <w:rsid w:val="00D02880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A718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31</cp:revision>
  <dcterms:created xsi:type="dcterms:W3CDTF">2023-12-26T06:51:00Z</dcterms:created>
  <dcterms:modified xsi:type="dcterms:W3CDTF">2023-12-26T11:34:00Z</dcterms:modified>
</cp:coreProperties>
</file>