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0D" w:rsidRDefault="00EB2D0D" w:rsidP="00EB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Исполнение</w:t>
      </w:r>
      <w:r w:rsidR="006172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мероприятий муниципальных программ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 </w:t>
      </w:r>
      <w:r w:rsidR="00B921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 месяцев</w:t>
      </w:r>
      <w:r w:rsidR="00A50E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2023</w:t>
      </w:r>
      <w:r w:rsidR="00F361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EB2D0D" w:rsidRDefault="00EB2D0D" w:rsidP="00EB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9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843"/>
        <w:gridCol w:w="1843"/>
        <w:gridCol w:w="1842"/>
        <w:gridCol w:w="1273"/>
      </w:tblGrid>
      <w:tr w:rsidR="000C7C55" w:rsidRPr="000C7C55" w:rsidTr="00836799">
        <w:trPr>
          <w:trHeight w:val="9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0C7C55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0C7C55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0C7C55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</w:t>
            </w:r>
            <w:proofErr w:type="gramStart"/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0C7C55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Остаток росписи/плана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D0D" w:rsidRPr="000C7C55" w:rsidRDefault="00EB2D0D" w:rsidP="000600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0C7C55" w:rsidRPr="000C7C55" w:rsidTr="00954E8F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D0D" w:rsidRPr="000C7C55" w:rsidRDefault="00EB2D0D" w:rsidP="000600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79F2"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образования, молодежной политики и физической культуры и спо</w:t>
            </w:r>
            <w:r w:rsidR="001415FB"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рта в Псковском районе</w:t>
            </w:r>
            <w:r w:rsidR="00A563E4"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2D0D" w:rsidRPr="000C7C55" w:rsidRDefault="008B12AB" w:rsidP="000600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660 254 917,92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2D0D" w:rsidRPr="000C7C55" w:rsidRDefault="008B12AB" w:rsidP="000600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446 103 678,70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2D0D" w:rsidRPr="000C7C55" w:rsidRDefault="008B12AB" w:rsidP="000600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214 135 264,62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B2D0D" w:rsidRPr="000C7C55" w:rsidRDefault="008B12AB" w:rsidP="000600C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67,57</w:t>
            </w:r>
            <w:r w:rsidR="00EB2D0D" w:rsidRPr="000C7C5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7553B7" w:rsidRPr="000C7C55" w:rsidRDefault="0091742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реализации мероприятий программы</w:t>
      </w:r>
      <w:r w:rsidR="009A61A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61A3" w:rsidRPr="000C7C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"Развитие образования, молодежной политики и физической культуры и спорта в муниципальном образовании"</w:t>
      </w:r>
      <w:r w:rsidR="008B12A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9 месяцев</w:t>
      </w:r>
      <w:r w:rsidR="00AB3C2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3ABC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2023</w:t>
      </w:r>
      <w:r w:rsidR="007553B7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г. п</w:t>
      </w:r>
      <w:r w:rsidR="009A61A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роизведена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оплата коммунальных услуг и связи,</w:t>
      </w:r>
      <w:r w:rsidR="000600C0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15F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содержание имущества, </w:t>
      </w:r>
      <w:r w:rsidR="000600C0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выплату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заработной платы и страховых взносов работникам</w:t>
      </w:r>
      <w:r w:rsidR="001415F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общеобразовательных</w:t>
      </w:r>
      <w:r w:rsidR="007553B7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, дошкольных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53B7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учреждений, а также работникам дополнитель</w:t>
      </w:r>
      <w:r w:rsidR="001415F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ного образования в </w:t>
      </w:r>
      <w:r w:rsidR="008B12A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сумме 300 421,</w:t>
      </w:r>
      <w:r w:rsidR="003C23B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AB3C2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553B7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proofErr w:type="gramEnd"/>
    </w:p>
    <w:p w:rsidR="00F3619E" w:rsidRPr="000C7C55" w:rsidRDefault="007553B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B3C2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Выплачена компенсация части </w:t>
      </w:r>
      <w:r w:rsidR="009A61A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родительской платы за </w:t>
      </w:r>
      <w:r w:rsidR="008056E8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присмотр и уход за детьми в ДОУ </w:t>
      </w:r>
      <w:r w:rsidR="008B12A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в сумме 6 846,</w:t>
      </w:r>
      <w:r w:rsidR="003C23B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1415F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9A61A3" w:rsidRPr="000C7C55" w:rsidRDefault="009A61A3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по </w:t>
      </w:r>
      <w:r w:rsidR="008056E8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обеспечению питанием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образовательных учреждениях д</w:t>
      </w:r>
      <w:r w:rsidR="007553B7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ошкольного и о</w:t>
      </w:r>
      <w:r w:rsidR="00AB3C2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бщего образования</w:t>
      </w:r>
      <w:r w:rsidR="008056E8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Псковского района</w:t>
      </w:r>
      <w:r w:rsidR="008B12A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13 924,6</w:t>
      </w:r>
      <w:r w:rsidR="007553B7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7553B7" w:rsidRPr="000C7C55" w:rsidRDefault="007553B7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создание условий для осуществления присмотра и ухода за детьми-инвалидами, детьми сиротами, оставшимися без попечения родителей, </w:t>
      </w:r>
      <w:r w:rsidR="001415F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детьми с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туберкулезной инфекции, детьми</w:t>
      </w:r>
      <w:r w:rsidR="00C633B5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633B5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РФ призванных на воинскую службу по</w:t>
      </w:r>
      <w:r w:rsidR="001415F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мобилизации в ДОУ в </w:t>
      </w:r>
      <w:r w:rsidR="009F7230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сумме 1628,3</w:t>
      </w:r>
      <w:r w:rsidR="001415F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руб., а также произведены расходы на воспитание и обучен</w:t>
      </w:r>
      <w:r w:rsidR="00AB3C2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ие д</w:t>
      </w:r>
      <w:r w:rsidR="009F7230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етей инвалидов в сумме 609,5 </w:t>
      </w:r>
      <w:r w:rsidR="001415F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руб.  </w:t>
      </w:r>
      <w:proofErr w:type="gramEnd"/>
    </w:p>
    <w:p w:rsidR="00C633B5" w:rsidRPr="000C7C55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капитальный ремонт нежилого помещения в д. </w:t>
      </w:r>
      <w:proofErr w:type="spell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Писковичи</w:t>
      </w:r>
      <w:proofErr w:type="spellEnd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организации дополнительных групп детского сада «</w:t>
      </w:r>
      <w:proofErr w:type="spell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Рябинушка</w:t>
      </w:r>
      <w:proofErr w:type="spellEnd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AB3C2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2 261,5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057CBE" w:rsidRPr="000C7C55" w:rsidRDefault="00057CB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выплаты молодым педагогам общеобразовательных, дошкольных, а также работникам дополнительного образования в сумме 1 620,0 тыс. руб. </w:t>
      </w:r>
    </w:p>
    <w:p w:rsidR="006E058A" w:rsidRPr="000C7C55" w:rsidRDefault="006E058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выплату именных стипендий учащимся образовательных учреждений в сумме 34,0 тыс. руб.</w:t>
      </w:r>
    </w:p>
    <w:p w:rsidR="006E058A" w:rsidRPr="000C7C55" w:rsidRDefault="006E058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в рамках капитального ремонта </w:t>
      </w:r>
      <w:proofErr w:type="spell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Родинской</w:t>
      </w:r>
      <w:proofErr w:type="spellEnd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 в сумме 7 414,9 тыс. руб. </w:t>
      </w:r>
    </w:p>
    <w:p w:rsidR="006E058A" w:rsidRPr="000C7C55" w:rsidRDefault="006E058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в сумме 33,8 тыс. руб.</w:t>
      </w:r>
    </w:p>
    <w:p w:rsidR="00C633B5" w:rsidRPr="000C7C55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выплату ежемесячного денежного вознаграждения за классное руководство педагоги</w:t>
      </w:r>
      <w:r w:rsidR="00057CBE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="006E058A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еским работникам в сумме 12 001,1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6E058A" w:rsidRPr="000C7C55" w:rsidRDefault="006E058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Произведены расходы по выплате компенсации педагогическим работникам за работу по подготовке и проведению государственной итоговой аттестации по образовательным про</w:t>
      </w:r>
      <w:r w:rsidR="00FB232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граммам основного общего и среднего общего образования в сумме 655,9 тыс. руб. </w:t>
      </w:r>
    </w:p>
    <w:p w:rsidR="00C633B5" w:rsidRPr="000C7C55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капитальный ремонт </w:t>
      </w:r>
      <w:proofErr w:type="spell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Тя</w:t>
      </w:r>
      <w:r w:rsidR="00057CBE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мш</w:t>
      </w:r>
      <w:r w:rsidR="00FB232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анской</w:t>
      </w:r>
      <w:proofErr w:type="spellEnd"/>
      <w:r w:rsidR="00FB232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гимназии в сумме 36 849,5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1415FB" w:rsidRPr="000C7C55" w:rsidRDefault="001415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Выплачена компенсация коммунальных услуг, </w:t>
      </w: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работникам</w:t>
      </w:r>
      <w:proofErr w:type="gramEnd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проживающим и работающим в с</w:t>
      </w:r>
      <w:r w:rsidR="009F7230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ельской местности в сумме 1 691,0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057CBE" w:rsidRPr="000C7C55" w:rsidRDefault="00057CB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Прои</w:t>
      </w:r>
      <w:r w:rsidR="00A26E38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зведены расходы на обеспечение и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организацию оздоровления </w:t>
      </w:r>
      <w:r w:rsidR="00A26E38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отдыха детей в </w:t>
      </w:r>
      <w:r w:rsidR="00FB232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каникулярное время в сумме 499,9</w:t>
      </w:r>
      <w:r w:rsidR="00A26E38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C633B5" w:rsidRPr="000C7C55" w:rsidRDefault="00C633B5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«Содержание и безопасность образовательных учреждений» произведен текущий ремонт образовательных учреждений на сумму </w:t>
      </w:r>
      <w:r w:rsidR="00FB232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22 314,3 </w:t>
      </w:r>
      <w:r w:rsidR="00D2220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тыс. руб., а также произведена оплата земельн</w:t>
      </w:r>
      <w:r w:rsidR="00A26E38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ого и имущ</w:t>
      </w:r>
      <w:r w:rsidR="00FB232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ественного налога за 9 месяцев 2023 г. в сумме 8 192,5</w:t>
      </w:r>
      <w:r w:rsidR="00D2220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A26E38" w:rsidRPr="000C7C55" w:rsidRDefault="00A26E38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регионального проекта «Успех </w:t>
      </w:r>
      <w:r w:rsidR="00FB232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каждого ребенка» произведена оплата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за ремонт спортивного зала МБОУ</w:t>
      </w:r>
      <w:r w:rsidR="00FB232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«Торошинская СОШ» в сумме 631,42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D2220B" w:rsidRPr="000C7C55" w:rsidRDefault="00D2220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«Профилактика безнадзорности и правонарушений среди несовершеннолетних» произведены расходы на выплату заработной платы и страховых взносов работникам комиссии по делам несовершеннолетних</w:t>
      </w:r>
      <w:r w:rsidR="00FB232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защите их прав в сумме 387,6</w:t>
      </w:r>
      <w:r w:rsidR="001415F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руб. </w:t>
      </w:r>
    </w:p>
    <w:p w:rsidR="001415FB" w:rsidRPr="000C7C55" w:rsidRDefault="001415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Проведены мероприятия по профилактике и  безопасности (вые</w:t>
      </w:r>
      <w:r w:rsidR="00A26E38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здной семинар «</w:t>
      </w:r>
      <w:proofErr w:type="spellStart"/>
      <w:r w:rsidR="00A26E38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Соротъ</w:t>
      </w:r>
      <w:proofErr w:type="spellEnd"/>
      <w:r w:rsidR="00A26E38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») на 136,0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A26E38" w:rsidRPr="000C7C55" w:rsidRDefault="00A26E38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организацию кофе-паузы для выпускников в сумме </w:t>
      </w:r>
      <w:r w:rsidR="00DF329F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8,0 тыс. руб.</w:t>
      </w:r>
    </w:p>
    <w:p w:rsidR="00FB2323" w:rsidRPr="000C7C55" w:rsidRDefault="00FB2323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покупку наборов для первоклассников в сумме 200,0 тыс. руб.</w:t>
      </w:r>
    </w:p>
    <w:p w:rsidR="00DF329F" w:rsidRPr="000C7C55" w:rsidRDefault="00DF329F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трудоустройство несовершеннолетних граждан в возрасте </w:t>
      </w:r>
      <w:r w:rsidR="0095226E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от 14 до 18 лет в свободное от учебы</w:t>
      </w:r>
      <w:r w:rsidR="00FB232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времени в сумме 70</w:t>
      </w:r>
      <w:r w:rsidR="0095226E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,0 тыс. руб.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FB2323" w:rsidRPr="000C7C55" w:rsidRDefault="00D2220B" w:rsidP="00FB232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«Комплексные меры по противодействию злоупотребления наркотиков и их незаконному обороту» </w:t>
      </w:r>
      <w:r w:rsidR="0091737C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оплачены транспортные услуги для выездного семинара «</w:t>
      </w:r>
      <w:proofErr w:type="spellStart"/>
      <w:r w:rsidR="0091737C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Соротъ</w:t>
      </w:r>
      <w:proofErr w:type="spellEnd"/>
      <w:r w:rsidR="0091737C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сумму 36,0 тыс. руб. </w:t>
      </w:r>
      <w:r w:rsidR="00FB232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Приобретена сувенирная продукция и канцелярские товары на сумму 37,0 тыс. руб.</w:t>
      </w:r>
    </w:p>
    <w:p w:rsidR="00D2220B" w:rsidRPr="000C7C55" w:rsidRDefault="00D2220B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«Развитие физической культуры, спорта</w:t>
      </w:r>
      <w:r w:rsidR="0091737C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произведены расходы на мероприятия в области физической</w:t>
      </w:r>
      <w:r w:rsidR="0095226E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</w:t>
      </w:r>
      <w:r w:rsidR="003C23B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льтуры и спорта на сумму 2 270,1</w:t>
      </w:r>
      <w:r w:rsidR="00100C11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95226E" w:rsidRPr="000C7C55" w:rsidRDefault="0095226E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проектно-изыскательные работы по разработке проектной документации, включая сметную документацию по объекту ФОКОТ </w:t>
      </w:r>
      <w:r w:rsidR="002D624A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«Умная площадка»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дер. Соловьи на сумму 599,0 тыс. руб. </w:t>
      </w:r>
    </w:p>
    <w:p w:rsidR="0095226E" w:rsidRPr="000C7C55" w:rsidRDefault="0095226E" w:rsidP="00100C1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 за гос. экспертизу, а также оплата аванса</w:t>
      </w:r>
      <w:r w:rsidR="003C23B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части работ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строительство </w:t>
      </w:r>
      <w:r w:rsidR="002D624A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ФОКОТ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D624A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Умная площадка</w:t>
      </w:r>
      <w:r w:rsidR="003C23B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» в дер. Соловьи 17 013,6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 </w:t>
      </w:r>
    </w:p>
    <w:p w:rsidR="002F62CB" w:rsidRPr="000C7C55" w:rsidRDefault="00D2220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Производились расходы на поощрение </w:t>
      </w:r>
      <w:r w:rsidR="00100C11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победителей конкурса молодых </w:t>
      </w:r>
      <w:r w:rsidR="009A61A3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проектов</w:t>
      </w:r>
      <w:r w:rsidR="00100C11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«Есть идея» </w:t>
      </w:r>
      <w:r w:rsidR="003C23B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в Псковском районе в сумме 449,1</w:t>
      </w:r>
      <w:r w:rsidR="002D624A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0C11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954E8F" w:rsidRPr="000C7C55" w:rsidRDefault="002F62CB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Произв</w:t>
      </w:r>
      <w:r w:rsidR="0091737C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одились </w:t>
      </w:r>
      <w:r w:rsidR="000C7C55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расходы на </w:t>
      </w:r>
      <w:r w:rsidR="0091737C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 по работе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патриотической направленности и мероприятия в области молодежной политике и мероприятия в облас</w:t>
      </w:r>
      <w:r w:rsidR="00100C11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ти физической</w:t>
      </w:r>
      <w:r w:rsidR="003C23B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культуры и спорта в сумме 439,5</w:t>
      </w:r>
      <w:r w:rsidR="00100C11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2D624A" w:rsidRPr="000C7C55" w:rsidRDefault="002D624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регионального проекта «Спорт </w:t>
      </w:r>
      <w:r w:rsidR="0090661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 жизни» произведена оплата за работы по строительству </w:t>
      </w:r>
      <w:proofErr w:type="spellStart"/>
      <w:r w:rsidR="0090661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ФОКОТа</w:t>
      </w:r>
      <w:proofErr w:type="spellEnd"/>
      <w:r w:rsidR="0090661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МБОУ</w:t>
      </w:r>
      <w:r w:rsidR="003C23B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proofErr w:type="spellStart"/>
      <w:r w:rsidR="003C23B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Родинская</w:t>
      </w:r>
      <w:proofErr w:type="spellEnd"/>
      <w:r w:rsidR="003C23B9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 в сумме 6 827,3</w:t>
      </w:r>
      <w:r w:rsidR="0090661B"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A22F37" w:rsidRPr="003C23B9" w:rsidRDefault="00A22F37" w:rsidP="00A22F3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A22F37" w:rsidRPr="00A22F37" w:rsidTr="00C02A4E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A22F37" w:rsidRDefault="00EB2D0D" w:rsidP="00B44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F37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880495" w:rsidRPr="00880495" w:rsidTr="00B447FB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B2D0D" w:rsidRPr="00880495" w:rsidRDefault="00EB2D0D" w:rsidP="00B447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79F2"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"Развитие куль</w:t>
            </w:r>
            <w:r w:rsidR="0091737C"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туры в Псковском районе</w:t>
            </w:r>
            <w:r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880495" w:rsidRDefault="00B92125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96 962 394,01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880495" w:rsidRDefault="00B92125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57 499 864,47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880495" w:rsidRDefault="00B92125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39 462 529,54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880495" w:rsidRDefault="00B92125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59,30</w:t>
            </w:r>
            <w:r w:rsidR="00551288" w:rsidRPr="008804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755188" w:rsidRPr="00880495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мероприятий программы </w:t>
      </w:r>
      <w:r w:rsidR="00B447FB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447FB" w:rsidRPr="0088049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Развитие куль</w:t>
      </w:r>
      <w:r w:rsidR="0091737C" w:rsidRPr="0088049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туры в Псковском районе</w:t>
      </w:r>
      <w:r w:rsidR="00B447FB" w:rsidRPr="0088049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" </w:t>
      </w:r>
      <w:r w:rsidR="00E45ED3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за 9 месяцев</w:t>
      </w:r>
      <w:r w:rsidR="00C5363F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C1444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2023</w:t>
      </w: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B447FB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</w:t>
      </w: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оплата коммунальных услуг и связи, заработной платы и страховых взносов работникам учреждений кул</w:t>
      </w:r>
      <w:r w:rsidR="00B755F7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ьтуры на общую сумму 43 077,</w:t>
      </w:r>
      <w:r w:rsidR="00731426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340EAC" w:rsidRPr="00880495" w:rsidRDefault="00B447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Выплачена компенсация расходов коммунальных услуг работникам культуры, проживающим и работающим в сельских населенных пунктах</w:t>
      </w:r>
      <w:r w:rsidR="00E45ED3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447,93</w:t>
      </w:r>
      <w:r w:rsidR="0056551C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0737E7" w:rsidRPr="00880495" w:rsidRDefault="000737E7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модернизации сети муниципальных учреждений культуры произведены следующие работы:</w:t>
      </w:r>
    </w:p>
    <w:p w:rsidR="00340EAC" w:rsidRPr="00880495" w:rsidRDefault="005C144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ремонтные работы водопроводной трубы</w:t>
      </w:r>
      <w:r w:rsidR="00340EAC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="00340EAC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Неёловском</w:t>
      </w:r>
      <w:proofErr w:type="spellEnd"/>
      <w:r w:rsidR="00340EAC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культурно-</w:t>
      </w: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досуговый центре на сумму 96,7</w:t>
      </w:r>
      <w:r w:rsidR="00340EAC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B62B7B" w:rsidRPr="00880495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 за т</w:t>
      </w:r>
      <w:r w:rsidR="00C9129A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екущий ре</w:t>
      </w: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монт танцевального класса в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Писковичском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</w:t>
      </w:r>
      <w:r w:rsidR="0021302E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450,5</w:t>
      </w: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4018CF" w:rsidRPr="00880495" w:rsidRDefault="004018C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ПСД на установку санузла в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Ершовском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на сумму 90,0 тыс. руб.</w:t>
      </w:r>
    </w:p>
    <w:p w:rsidR="004018CF" w:rsidRPr="00880495" w:rsidRDefault="004018C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замену оконных блоков в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Гверздонском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на сумму 79,0 тыс. руб.</w:t>
      </w:r>
    </w:p>
    <w:p w:rsidR="004018CF" w:rsidRPr="00880495" w:rsidRDefault="004018C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устройство ограждения двух входов в подвальное помещение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Логозовского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на сумму 147,8 тыс. руб.</w:t>
      </w:r>
    </w:p>
    <w:p w:rsidR="004018CF" w:rsidRPr="00880495" w:rsidRDefault="004018C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за изготовление и установку пандусов в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Ершовском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Кировском,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Середкинском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Рюжском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</w:t>
      </w:r>
      <w:r w:rsidR="000C7C55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0C7C55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общую</w:t>
      </w: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сумму 250,1 тыс. руб. </w:t>
      </w:r>
    </w:p>
    <w:p w:rsidR="000737E7" w:rsidRPr="00880495" w:rsidRDefault="000737E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текущий ремонт крыши  в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Спасовщинском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65,0 тыс. руб. </w:t>
      </w:r>
    </w:p>
    <w:p w:rsidR="000737E7" w:rsidRPr="00880495" w:rsidRDefault="000737E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Расходы на изготовление ПСД – капитальный ремонт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Карамышевского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598,3 тыс. руб. </w:t>
      </w:r>
    </w:p>
    <w:p w:rsidR="000737E7" w:rsidRPr="00880495" w:rsidRDefault="000737E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выплата аванса 40 % за строительно-монтажные работы по устройству сан</w:t>
      </w:r>
      <w:proofErr w:type="gram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proofErr w:type="gram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зла в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Торошинском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162,0 тыс. руб. </w:t>
      </w:r>
    </w:p>
    <w:p w:rsidR="000737E7" w:rsidRPr="00880495" w:rsidRDefault="00880495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 за т</w:t>
      </w:r>
      <w:r w:rsidR="000737E7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екущий ремонт цоколя в </w:t>
      </w:r>
      <w:proofErr w:type="spellStart"/>
      <w:r w:rsidR="000737E7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Родинском</w:t>
      </w:r>
      <w:proofErr w:type="spellEnd"/>
      <w:r w:rsidR="000737E7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на сумму 70,8 тыс. руб.</w:t>
      </w:r>
    </w:p>
    <w:p w:rsidR="000737E7" w:rsidRPr="00880495" w:rsidRDefault="000737E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Произведена оплата за работы по устройству входной группы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Задорожской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1948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библиотеки в сумме 157,3 тыс. руб.</w:t>
      </w:r>
    </w:p>
    <w:p w:rsidR="00541948" w:rsidRPr="00880495" w:rsidRDefault="0054194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Оплата аванса 40 % за строительно-монтажные работы по устройству сан</w:t>
      </w:r>
      <w:proofErr w:type="gram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proofErr w:type="gram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зла в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Ершовском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642,1 тыс. руб. </w:t>
      </w:r>
    </w:p>
    <w:p w:rsidR="00541948" w:rsidRPr="00880495" w:rsidRDefault="0054194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ремонт помещений, кровли, крыльца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Стремуткинской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библиотеки в сумме 598,0 тыс. руб. </w:t>
      </w:r>
    </w:p>
    <w:p w:rsidR="00541948" w:rsidRPr="00880495" w:rsidRDefault="0054194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 аванс 40 % за ремонт кровли  </w:t>
      </w:r>
      <w:proofErr w:type="gram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Соловьевском</w:t>
      </w:r>
      <w:proofErr w:type="gram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на сумму 238,7 тыс. руб. </w:t>
      </w:r>
    </w:p>
    <w:p w:rsidR="006414AA" w:rsidRPr="00880495" w:rsidRDefault="006414A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ремонт печных труб в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Карамашевском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КИЦ в сумме 83,7 тыс. руб. </w:t>
      </w:r>
    </w:p>
    <w:p w:rsidR="003072CA" w:rsidRPr="00880495" w:rsidRDefault="003072C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ремонтные работы по монтажу узла учета холодного водоснабжения в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Торошинском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на сумму 102,0 тыс. руб. </w:t>
      </w:r>
    </w:p>
    <w:p w:rsidR="003072CA" w:rsidRPr="00880495" w:rsidRDefault="003072C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текущие работы по устройству пандуса в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Торошинском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на сумму 542,3 тыс. руб.</w:t>
      </w:r>
    </w:p>
    <w:p w:rsidR="003072CA" w:rsidRPr="00880495" w:rsidRDefault="003072C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за установку пандуса в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Задорожской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библиотеке в сумме 59,5 тыс. руб. </w:t>
      </w:r>
    </w:p>
    <w:p w:rsidR="003072CA" w:rsidRPr="00880495" w:rsidRDefault="003072C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аванса в размере 40 % за ремонт кровли в кузнице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Нееловского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134,2 тыс. руб. </w:t>
      </w:r>
    </w:p>
    <w:p w:rsidR="006414AA" w:rsidRPr="00880495" w:rsidRDefault="003072C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аванса в размере 40 % за </w:t>
      </w:r>
      <w:r w:rsidR="003044DD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ремонт крыльца и изготовление пандуса в </w:t>
      </w:r>
      <w:proofErr w:type="spellStart"/>
      <w:r w:rsidR="003044DD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Большезагорской</w:t>
      </w:r>
      <w:proofErr w:type="spellEnd"/>
      <w:r w:rsidR="003044DD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библиотеке в сумме 53,0 тыс. руб.</w:t>
      </w: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14AA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044DD" w:rsidRPr="00880495" w:rsidRDefault="003044D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ремонт фасада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Стремутскинской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библиотеки на сумму 124,0 тыс. руб.</w:t>
      </w:r>
    </w:p>
    <w:p w:rsidR="003044DD" w:rsidRPr="00880495" w:rsidRDefault="003044D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ремонт э/освещения в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Тямшанском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 в сумме 22,0 тыс. руб.</w:t>
      </w:r>
    </w:p>
    <w:p w:rsidR="003044DD" w:rsidRPr="00880495" w:rsidRDefault="003044D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аванса в размере 40 % за работы по замене оконных блоков </w:t>
      </w:r>
      <w:r w:rsidR="00262489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proofErr w:type="spellStart"/>
      <w:r w:rsidR="00262489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Выставском</w:t>
      </w:r>
      <w:proofErr w:type="spellEnd"/>
      <w:r w:rsidR="00262489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 на сумму 61,2 тыс. руб. </w:t>
      </w:r>
    </w:p>
    <w:p w:rsidR="00262489" w:rsidRPr="00880495" w:rsidRDefault="00262489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строительные материалы (ремонт кровли) в сумме 77,0 тыс. руб. </w:t>
      </w:r>
    </w:p>
    <w:p w:rsidR="00262489" w:rsidRPr="00880495" w:rsidRDefault="00262489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обеспечение и укрепление материально-технической базы муниципальных</w:t>
      </w:r>
      <w:r w:rsidR="00731426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домов культуры в сумме 1530,5</w:t>
      </w: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(Передвижная сценическая конструкция, кресла, световое и звуковое оборудование, ноутбук, МФУ для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Торошинского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ДК)</w:t>
      </w:r>
    </w:p>
    <w:p w:rsidR="004B1E16" w:rsidRPr="00880495" w:rsidRDefault="004B1E16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инициативных проектов произведена выплата аванса за «Капитальный ремонт здания </w:t>
      </w:r>
      <w:r w:rsidR="00C5363F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размещения Туристическо-краеведческого центра на о. Залита» в сумме 227,9 тыс. руб. </w:t>
      </w:r>
    </w:p>
    <w:p w:rsidR="009B3A3A" w:rsidRPr="00880495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регионального проекта «Культурная среда» произведена выплата аванса </w:t>
      </w:r>
      <w:r w:rsidR="00880495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и части работ</w:t>
      </w:r>
      <w:r w:rsidR="003412E2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за капитальный рем</w:t>
      </w:r>
      <w:r w:rsidR="00CA4162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он</w:t>
      </w:r>
      <w:r w:rsidR="003412E2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</w:t>
      </w:r>
      <w:proofErr w:type="spellStart"/>
      <w:r w:rsidR="003412E2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Торошинского</w:t>
      </w:r>
      <w:proofErr w:type="spellEnd"/>
      <w:r w:rsidR="003412E2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7 157,72</w:t>
      </w:r>
    </w:p>
    <w:p w:rsidR="009B3A3A" w:rsidRPr="00880495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регионального проекта «Творческие люди» выплачена премия «Лучшему работнику учреждения культуры» в размере 51,0 тыс. руб.</w:t>
      </w:r>
      <w:r w:rsidR="00963BC7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Лучшим работником учреждения культуры стал директор </w:t>
      </w:r>
      <w:proofErr w:type="spellStart"/>
      <w:r w:rsidR="00963BC7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Родинского</w:t>
      </w:r>
      <w:proofErr w:type="spellEnd"/>
      <w:r w:rsidR="00963BC7"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ДК.</w:t>
      </w:r>
    </w:p>
    <w:p w:rsidR="00963BC7" w:rsidRPr="00880495" w:rsidRDefault="004018CF" w:rsidP="004018C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поддержки лучших сельских учреждений культуры, выделены денежные средства на приобретение компьютерного оборудования для </w:t>
      </w:r>
      <w:proofErr w:type="spellStart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>Родинского</w:t>
      </w:r>
      <w:proofErr w:type="spellEnd"/>
      <w:r w:rsidRPr="008804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102,0 тыс. руб.</w:t>
      </w:r>
    </w:p>
    <w:p w:rsidR="004018CF" w:rsidRPr="00880495" w:rsidRDefault="004018CF" w:rsidP="004018C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880495" w:rsidRPr="00880495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880495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049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80495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80495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880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80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80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880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80495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80495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880495" w:rsidRPr="00880495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880495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0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3.Муниципальная программа "Содействие экономическому развитию и инвестиционной привлекатель</w:t>
            </w:r>
            <w:r w:rsidR="00963BC7" w:rsidRPr="00880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ности Псковского района</w:t>
            </w:r>
            <w:r w:rsidRPr="00880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80495" w:rsidRDefault="00EF0FDB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0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5 204 355,80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80495" w:rsidRDefault="00B92125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0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3 798 847,77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80495" w:rsidRDefault="004238C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0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1 405 508,03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80495" w:rsidRDefault="004238C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0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72,99</w:t>
            </w:r>
            <w:r w:rsidR="00EE79F2" w:rsidRPr="008804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B77E61" w:rsidRPr="00880495" w:rsidRDefault="00B77E6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рамках реализации мероприятий подпрограммы «Развитие и поддержка малого и с</w:t>
      </w:r>
      <w:r w:rsidR="00EF0FDB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реднего предпри</w:t>
      </w:r>
      <w:r w:rsidR="004238C2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нимательства» за 9 месяцев</w:t>
      </w:r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2023 года произведены расходы на покупку </w:t>
      </w:r>
      <w:r w:rsidR="0068155B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подарков для сельскохозяйственной ярмарки (микроволновые печи, радиаторы) на сумму 74,4 тыс. руб. </w:t>
      </w:r>
    </w:p>
    <w:p w:rsidR="00EF0FDB" w:rsidRPr="00880495" w:rsidRDefault="00BC44B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Произведены расходы по проведению и организации ярмарки «Весенний калейдоскоп» в</w:t>
      </w:r>
      <w:r w:rsidR="00EF0FDB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рамках проекта «От увлечения к бизнесу»</w:t>
      </w:r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 сумму 57,3 тыс. руб. (реклама в автобусах, установка </w:t>
      </w:r>
      <w:proofErr w:type="spellStart"/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био</w:t>
      </w:r>
      <w:proofErr w:type="spellEnd"/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-туалета, изготовление афиш и </w:t>
      </w:r>
      <w:proofErr w:type="spellStart"/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банера</w:t>
      </w:r>
      <w:proofErr w:type="spellEnd"/>
      <w:r w:rsidR="007C00A9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покупка торговых палаток).</w:t>
      </w:r>
    </w:p>
    <w:p w:rsidR="00F40980" w:rsidRPr="00880495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рамках реализации мероприятий подпрограммы «Развитие сельского хозяйства» произведена выплата премии дояркам </w:t>
      </w:r>
      <w:r w:rsidR="009F0875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 мастерам машинного доения коров в сумме 6</w:t>
      </w:r>
      <w:r w:rsidR="002835C8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0,0 тыс. руб.</w:t>
      </w:r>
      <w:r w:rsidR="009F0875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2835C8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</w:t>
      </w:r>
      <w:r w:rsidR="0068155B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риобретены подарки утюги и чайники </w:t>
      </w:r>
      <w:r w:rsidR="002835C8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 сумму 6,4 тыс. руб.</w:t>
      </w:r>
    </w:p>
    <w:p w:rsidR="009F0875" w:rsidRPr="00880495" w:rsidRDefault="009F0875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Произведены расходы в сумме 27,4 на изготовление печатной продукции на «Осеннюю сельскохозяйственную ярмарку 23».  </w:t>
      </w:r>
    </w:p>
    <w:p w:rsidR="002835C8" w:rsidRPr="00880495" w:rsidRDefault="002835C8" w:rsidP="00CB76C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Произведены расходы </w:t>
      </w:r>
      <w:proofErr w:type="gramStart"/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выполнение отдельных государственных полномочий по организации мероприятий при осуществлению деятельности по обращению с жив</w:t>
      </w:r>
      <w:r w:rsidR="007C00A9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отн</w:t>
      </w:r>
      <w:r w:rsidR="004238C2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ыми без владельцев</w:t>
      </w:r>
      <w:proofErr w:type="gramEnd"/>
      <w:r w:rsidR="004238C2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сумме 251,8</w:t>
      </w:r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 </w:t>
      </w:r>
    </w:p>
    <w:p w:rsidR="007C00A9" w:rsidRPr="00880495" w:rsidRDefault="007C00A9" w:rsidP="007C00A9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Проведены мероприятия по ликвидации очагов сорного растения борщевик Сосновского на землях населенных пунктах находящихся в муниципальн</w:t>
      </w:r>
      <w:r w:rsidR="004238C2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ой собственности на сумму 3</w:t>
      </w:r>
      <w:r w:rsidR="009F0875"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 321,5</w:t>
      </w:r>
      <w:r w:rsidRPr="008804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</w:t>
      </w:r>
    </w:p>
    <w:p w:rsidR="002835C8" w:rsidRPr="00A22F37" w:rsidRDefault="002835C8" w:rsidP="00775DCB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2B0E47" w:rsidRPr="002B0E47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2B0E47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B0E47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B0E47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B0E47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B0E47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2B0E47" w:rsidRPr="002B0E47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2B0E47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 Муниципальная программа "Обеспечение безопасности граждан на терри</w:t>
            </w:r>
            <w:r w:rsidR="00963BC7"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тории Псковского района</w:t>
            </w: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2B0E47" w:rsidRDefault="00B32F81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2 024 106,99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2B0E47" w:rsidRDefault="00380EEC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1 331 326,30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2B0E47" w:rsidRDefault="00380EEC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692 780,69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2B0E47" w:rsidRDefault="00380EEC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65,77</w:t>
            </w:r>
            <w:r w:rsidR="0063396D"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716219" w:rsidRPr="002B0E47" w:rsidRDefault="00193154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муниципальной программы Псковского района «</w:t>
      </w:r>
      <w:r w:rsidRPr="002B0E4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Обеспечение безопасности граждан на территории муниципального образования"</w:t>
      </w:r>
      <w:r w:rsidR="00716219" w:rsidRPr="002B0E4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B32F81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проведены следующие мероприятия:</w:t>
      </w:r>
    </w:p>
    <w:p w:rsidR="00731426" w:rsidRPr="002B0E47" w:rsidRDefault="00731426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Произведена выплата аванса в размере 45 % за работы по ремонту ангара для стоянки (хранения) пожарной машины на острове им. Залита в размере 191,3 тыс. руб. </w:t>
      </w:r>
    </w:p>
    <w:p w:rsidR="00B62B7B" w:rsidRPr="002B0E47" w:rsidRDefault="00B32F81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193154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</w:t>
      </w:r>
      <w:r w:rsidR="00A839BA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н текущий ремонт уличного освещения по периметру здания детского сада «Огонек» и текущий ремонт видеонаблюдения на сумму 133,5 тыс. руб.</w:t>
      </w:r>
    </w:p>
    <w:p w:rsidR="00B32F81" w:rsidRPr="002B0E47" w:rsidRDefault="00B32F81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- Произведена установка светодиодны</w:t>
      </w:r>
      <w:r w:rsidR="00526F13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прожекторов в 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</w:t>
      </w:r>
      <w:proofErr w:type="gram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ад</w:t>
      </w:r>
      <w:r w:rsidR="00526F13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«Березка»  на сумму 43,0 тыс. руб.</w:t>
      </w:r>
    </w:p>
    <w:p w:rsidR="00B32F81" w:rsidRPr="002B0E47" w:rsidRDefault="00B32F81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Оплачены работы за техническое переоборудование </w:t>
      </w:r>
      <w:r w:rsidR="005F0525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системы видеонаблюдения в МБОУ «</w:t>
      </w:r>
      <w:proofErr w:type="spellStart"/>
      <w:r w:rsidR="005F0525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Москвинская</w:t>
      </w:r>
      <w:proofErr w:type="spellEnd"/>
      <w:r w:rsidR="005F0525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 на сумму 51,3 тыс. руб. </w:t>
      </w:r>
    </w:p>
    <w:p w:rsidR="005F0525" w:rsidRPr="002B0E47" w:rsidRDefault="005F0525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Произведена установка наружного освещения в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Моглинская</w:t>
      </w:r>
      <w:proofErr w:type="spell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общеобразовательная школа»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15,0 тыс. руб. </w:t>
      </w:r>
    </w:p>
    <w:p w:rsidR="005F0525" w:rsidRPr="002B0E47" w:rsidRDefault="005F0525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Произведен монтаж освещения в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МОУ «</w:t>
      </w:r>
      <w:proofErr w:type="spellStart"/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Быстрецовская</w:t>
      </w:r>
      <w:proofErr w:type="spellEnd"/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филиал МБОУ «Карамышевская средняя образовательная школа» на сумму 15,4 тыс. руб. </w:t>
      </w:r>
    </w:p>
    <w:p w:rsidR="006D493F" w:rsidRPr="002B0E47" w:rsidRDefault="006D493F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Произведен ремонт видеонаблюдения в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Моглинская</w:t>
      </w:r>
      <w:proofErr w:type="spellEnd"/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общеобразовательная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школа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сумму 10,0 тыс. руб. </w:t>
      </w:r>
    </w:p>
    <w:p w:rsidR="006D493F" w:rsidRPr="002B0E47" w:rsidRDefault="006D493F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Оплата за работы по переносу домофона в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Моглинская</w:t>
      </w:r>
      <w:proofErr w:type="spellEnd"/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общеобразовательная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школа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сумму 3,0 тыс. руб. </w:t>
      </w:r>
    </w:p>
    <w:p w:rsidR="006D493F" w:rsidRPr="002B0E47" w:rsidRDefault="006D493F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Произведены расходы на ремонт системы видеонаблюдения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Середкинской</w:t>
      </w:r>
      <w:proofErr w:type="spell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общеобразовательной 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школы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37,0 тыс. руб. </w:t>
      </w:r>
    </w:p>
    <w:p w:rsidR="005B6503" w:rsidRPr="002B0E47" w:rsidRDefault="005B6503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Произведены расходы на ремонт и восстановление видеонаблюдения Карамышевской СОШ  в сумме 80,0 тыс. руб. </w:t>
      </w:r>
    </w:p>
    <w:p w:rsidR="005B6503" w:rsidRPr="002B0E47" w:rsidRDefault="005B6503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Расходы на приобретение и установку видеонаблюдения в </w:t>
      </w:r>
      <w:proofErr w:type="spell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Торошинскую</w:t>
      </w:r>
      <w:proofErr w:type="spell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 в сумме 8,0 тыс. руб. </w:t>
      </w:r>
    </w:p>
    <w:p w:rsidR="005B6503" w:rsidRPr="002B0E47" w:rsidRDefault="005B6503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- Произведены расходы на э/монтаж системы контроля управления доступа в здание детского сада «Улыбка»</w:t>
      </w:r>
      <w:r w:rsidR="00380EE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Моглинская</w:t>
      </w:r>
      <w:proofErr w:type="spellEnd"/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 </w:t>
      </w:r>
      <w:r w:rsidR="00380EE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 сумме 40,6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380EEC" w:rsidRPr="002B0E47" w:rsidRDefault="00380EEC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обязательное страхование членов народной дружины Псковского района в сумме 4,2 тыс. руб.</w:t>
      </w:r>
    </w:p>
    <w:p w:rsidR="005F0525" w:rsidRPr="002B0E47" w:rsidRDefault="005F0525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основного мероприятия «Обеспечение мер по гражданской обороне» </w:t>
      </w:r>
      <w:r w:rsidR="00526F13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составление сметного расчета по ремонту </w:t>
      </w:r>
      <w:proofErr w:type="spellStart"/>
      <w:r w:rsidR="00526F13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отмостки</w:t>
      </w:r>
      <w:proofErr w:type="spellEnd"/>
      <w:r w:rsidR="00526F13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="00526F13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Быстрецовской</w:t>
      </w:r>
      <w:proofErr w:type="spellEnd"/>
      <w:r w:rsidR="00526F13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школе, филиал МБОУ «Карамышевская средняя образовательная школа» на сумму 1,1 тыс. руб. </w:t>
      </w:r>
    </w:p>
    <w:p w:rsidR="00526F13" w:rsidRPr="002B0E47" w:rsidRDefault="00526F13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 текущий ремонт </w:t>
      </w:r>
      <w:proofErr w:type="spell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отмостки</w:t>
      </w:r>
      <w:proofErr w:type="spell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здания в </w:t>
      </w:r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МОУ «</w:t>
      </w:r>
      <w:proofErr w:type="spellStart"/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Быстрецовская</w:t>
      </w:r>
      <w:proofErr w:type="spellEnd"/>
      <w:r w:rsidR="002B0E47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филиал МБОУ «Карамышевская средняя образовательная школа» на сумму 597,9 тыс. руб. </w:t>
      </w:r>
    </w:p>
    <w:p w:rsidR="00963BC7" w:rsidRPr="002B0E47" w:rsidRDefault="006D493F" w:rsidP="00A839B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Приобретена мебель, постельное белье для </w:t>
      </w:r>
      <w:proofErr w:type="gram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обеспечении</w:t>
      </w:r>
      <w:proofErr w:type="gram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готовности к развертыванию и функционированию ПВР Псковского района в сумме 100,0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25"/>
        <w:gridCol w:w="1843"/>
        <w:gridCol w:w="1701"/>
        <w:gridCol w:w="1716"/>
        <w:gridCol w:w="1711"/>
      </w:tblGrid>
      <w:tr w:rsidR="009A4B0E" w:rsidRPr="009A4B0E" w:rsidTr="005E10EF">
        <w:trPr>
          <w:trHeight w:val="12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9A4B0E" w:rsidRDefault="00EE7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4B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9A4B0E" w:rsidRDefault="00EE7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9A4B0E" w:rsidRDefault="00EE7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9A4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A4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A4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9A4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9A4B0E" w:rsidRDefault="00EE7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9A4B0E" w:rsidRDefault="00EE7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9A4B0E" w:rsidRPr="009A4B0E" w:rsidTr="005E10EF">
        <w:trPr>
          <w:trHeight w:val="1275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9A4B0E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4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5.  Муниципальная программа "Комплексное развитие систем коммунальной инфраструктуры и благоустро</w:t>
            </w:r>
            <w:r w:rsidR="00963BC7" w:rsidRPr="009A4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йства Псковского района</w:t>
            </w:r>
            <w:r w:rsidRPr="009A4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9A4B0E" w:rsidRDefault="00D15118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4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212 686 098,33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9A4B0E" w:rsidRDefault="00D15118" w:rsidP="00D1511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4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90 027 158,35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9A4B0E" w:rsidRDefault="00D15118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4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122 613 642,50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9A4B0E" w:rsidRDefault="00D15118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A4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42,35</w:t>
            </w:r>
            <w:r w:rsidR="00EE79F2" w:rsidRPr="009A4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2F62CB" w:rsidRPr="009A4B0E" w:rsidRDefault="00857A19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муниципальной программы Псковского района </w:t>
      </w:r>
      <w:r w:rsidRPr="00135FE9">
        <w:rPr>
          <w:rFonts w:ascii="Times New Roman" w:hAnsi="Times New Roman" w:cs="Times New Roman"/>
          <w:color w:val="000000" w:themeColor="text1"/>
          <w:sz w:val="26"/>
          <w:szCs w:val="26"/>
        </w:rPr>
        <w:t>«Комплексное развитие систем коммунальной инфраструктуры и благоустройства Пск</w:t>
      </w:r>
      <w:r w:rsidR="00A93B45" w:rsidRPr="00135FE9">
        <w:rPr>
          <w:rFonts w:ascii="Times New Roman" w:hAnsi="Times New Roman" w:cs="Times New Roman"/>
          <w:color w:val="000000" w:themeColor="text1"/>
          <w:sz w:val="26"/>
          <w:szCs w:val="26"/>
        </w:rPr>
        <w:t>овского района</w:t>
      </w:r>
      <w:r w:rsidRPr="00135F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2F62CB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производились расходы по оплате взносов на капитальный ремонт и осуществление расходов на со</w:t>
      </w:r>
      <w:r w:rsidR="00D1511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дер</w:t>
      </w:r>
      <w:r w:rsidR="00DF17CE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жание имущества в сумме 3 592,4</w:t>
      </w:r>
      <w:r w:rsidR="002F62CB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34499A" w:rsidRPr="009A4B0E" w:rsidRDefault="0034499A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</w:t>
      </w:r>
      <w:r w:rsidR="006F693D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на разработку ПСД по прокладке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кабельной сети электроснабжения в</w:t>
      </w:r>
      <w:r w:rsidR="006F693D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дер. </w:t>
      </w:r>
      <w:proofErr w:type="spellStart"/>
      <w:r w:rsidR="006F693D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Паклино</w:t>
      </w:r>
      <w:proofErr w:type="spellEnd"/>
      <w:r w:rsidR="006F693D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="006F693D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котедж</w:t>
      </w:r>
      <w:proofErr w:type="spellEnd"/>
      <w:r w:rsidR="006F693D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п. Борисов ручей в сумме 80,0 тыс. руб.</w:t>
      </w:r>
    </w:p>
    <w:p w:rsidR="00CC451E" w:rsidRPr="009A4B0E" w:rsidRDefault="00CC451E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Выплачен аванс по строительству сетей электроснабжен</w:t>
      </w:r>
      <w:r w:rsidR="00DF17CE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ия в дер. </w:t>
      </w:r>
      <w:proofErr w:type="spellStart"/>
      <w:r w:rsidR="00DF17CE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Паклино</w:t>
      </w:r>
      <w:proofErr w:type="spellEnd"/>
      <w:r w:rsidR="00DF17CE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152,7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857A19" w:rsidRPr="009A4B0E" w:rsidRDefault="005C4ED9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Выплачена субсидия муниципальному унитарному предприятию "Колхоз имени Залита" Псковского района на возмещение недополученных доходов и возмещение фактически понесенных затрат в связи с оказанием услуг по откачке и вывозу жидких бытовых отходов</w:t>
      </w:r>
      <w:r w:rsidR="00DF17CE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117,0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  <w:r w:rsidR="00963BC7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и в связи с оказанием услуг по водоснабжению населения Псковского райо</w:t>
      </w:r>
      <w:r w:rsidR="00910BC6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D1511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6268">
        <w:rPr>
          <w:rFonts w:ascii="Times New Roman" w:hAnsi="Times New Roman" w:cs="Times New Roman"/>
          <w:color w:val="000000" w:themeColor="text1"/>
          <w:sz w:val="26"/>
          <w:szCs w:val="26"/>
        </w:rPr>
        <w:t>и водоотведения  в сумме 3685,2</w:t>
      </w:r>
      <w:r w:rsidR="00963BC7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  <w:proofErr w:type="gramEnd"/>
    </w:p>
    <w:p w:rsidR="003D493B" w:rsidRPr="009A4B0E" w:rsidRDefault="006F693D" w:rsidP="00D50D5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 за услуги по прочистке дворовой канализационной сети</w:t>
      </w:r>
      <w:r w:rsidR="001E2890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дер. Федоровщина в сумме 16,9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(дог. № 205 от 29.04.2023)</w:t>
      </w:r>
      <w:r w:rsidR="00D50D5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3D493B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дер. Борисовичи, ул. Венская д. 8</w:t>
      </w:r>
      <w:r w:rsidR="006F62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11,5</w:t>
      </w:r>
      <w:r w:rsidR="003D493B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(дог. № 194 от 26</w:t>
      </w:r>
      <w:r w:rsidR="003D493B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.04.2023)</w:t>
      </w:r>
      <w:r w:rsidR="00D50D5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3D493B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3D493B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ер. Борисовичи, ул. Пражская д.8/12 в сумме 4,1 тыс. руб. (дог. № 224 от 11.05</w:t>
      </w:r>
      <w:r w:rsidR="003D493B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.2023)</w:t>
      </w:r>
      <w:r w:rsidR="00D50D5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3D493B" w:rsidRPr="009A4B0E" w:rsidRDefault="003D493B" w:rsidP="003D493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услуги 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автотранспорта по доставке воды в дер. Псковичи</w:t>
      </w:r>
      <w:r w:rsidR="00D50D5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результате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аварийной ситуации в сумме 8,6 тыс. руб.</w:t>
      </w:r>
    </w:p>
    <w:p w:rsidR="003D493B" w:rsidRPr="009A4B0E" w:rsidRDefault="003D493B" w:rsidP="003D493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 за ремонт системы холодного водоснабжения о. Белов, дер. Знаменка (дог</w:t>
      </w: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proofErr w:type="gramEnd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/н от 28.07.2023 ИП Евдокимов Д.Б.)  в сумме 59,2 тыс. руб. </w:t>
      </w:r>
    </w:p>
    <w:p w:rsidR="003D493B" w:rsidRPr="009A4B0E" w:rsidRDefault="00DB4939" w:rsidP="00DB493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Приобретены материалы для восстановления водоснабжения </w:t>
      </w: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proofErr w:type="gramEnd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F62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им. Белова на сумму 7,8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A50ED4" w:rsidRPr="009A4B0E" w:rsidRDefault="006C3658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осуществление технологического присоединения </w:t>
      </w:r>
      <w:proofErr w:type="spell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энергопринимающих</w:t>
      </w:r>
      <w:proofErr w:type="spellEnd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устройств электроустановки объектов жилищно-коммунального хозяйства по адресу СП «Завеличенская в</w:t>
      </w:r>
      <w:r w:rsidR="006F693D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олость» д. Родина на сумму 1 005,9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="006F693D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(дог.</w:t>
      </w:r>
      <w:proofErr w:type="gramEnd"/>
      <w:r w:rsidR="006F693D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6F693D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ПСК-06210-Э-С/22 от 15.02.2023)</w:t>
      </w:r>
      <w:proofErr w:type="gramEnd"/>
    </w:p>
    <w:p w:rsidR="006C3658" w:rsidRPr="009A4B0E" w:rsidRDefault="00A50ED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санитарно-гигиеническую экспертизу </w:t>
      </w: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 зон санитарной охраны модульной станции очистки питьевой воды</w:t>
      </w:r>
      <w:proofErr w:type="gramEnd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 Сер</w:t>
      </w:r>
      <w:r w:rsidR="00DF17CE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едка Псковского района на сумму</w:t>
      </w:r>
      <w:r w:rsidR="006C365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15,3 тыс. руб.</w:t>
      </w:r>
      <w:r w:rsidR="006F693D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(Дог. № 01 от 14.03.2023)</w:t>
      </w:r>
    </w:p>
    <w:p w:rsidR="006F693D" w:rsidRPr="009A4B0E" w:rsidRDefault="006F693D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экспертное заключение </w:t>
      </w:r>
      <w:r w:rsidR="00A50A5F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по возможности добавления жидкости в систему подвалов многоквартирных домов дер. Родина в сумме 50,0 тыс. руб. (дог. 07/04/23/1 от 07.04.2023)</w:t>
      </w:r>
    </w:p>
    <w:p w:rsidR="00A50A5F" w:rsidRPr="009A4B0E" w:rsidRDefault="00A50A5F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Произведена оплата по ведению авторского надзора по объекту «Строительство станции очистки в</w:t>
      </w:r>
      <w:r w:rsidR="004B2E0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оды в дер. Родина»  в сумме 16,2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(дог. №10 от 15.05.2023)</w:t>
      </w:r>
      <w:r w:rsidR="00AA3164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B4939" w:rsidRPr="009A4B0E" w:rsidRDefault="00DB4939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 за строительно-монтажные работы по строительству водопровода в дер. Ершово</w:t>
      </w:r>
      <w:r w:rsidR="001E2890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1 639,4 тыс. руб.</w:t>
      </w:r>
    </w:p>
    <w:p w:rsidR="00AA3164" w:rsidRPr="009A4B0E" w:rsidRDefault="00AA316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Переданы полномочия по организации водоснабжения в границах населенного пункта СП «Торошинская волость» в сумме 220,0 тыс. руб. </w:t>
      </w:r>
    </w:p>
    <w:p w:rsidR="001E2890" w:rsidRPr="009A4B0E" w:rsidRDefault="001E2890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развития институтов ТОС и поддержку проектов местных иници</w:t>
      </w:r>
      <w:r w:rsidR="0022048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атив в рамках проекта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2048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Светлая страна» ТОС «Борисов ручей» выплачен аванс в размере 40 % за работы по прокладке сети элек</w:t>
      </w:r>
      <w:r w:rsidR="0022048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тро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снабжения в пос. Борисов ручей </w:t>
      </w:r>
      <w:r w:rsidR="0022048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сумме 272,0 тыс. руб. </w:t>
      </w:r>
    </w:p>
    <w:p w:rsidR="00160DF7" w:rsidRPr="009A4B0E" w:rsidRDefault="00160DF7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реализацию мероприятий индивидуальных программ социально-экономического развития субъектов РФ в части строительства и жилищно-коммунального хозяйства: - работы по строительству магистральных сетей, водопровода, ливневой канализации, газопровода в дер. Борисовичи</w:t>
      </w:r>
      <w:r w:rsidR="00682692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33 140,4</w:t>
      </w:r>
      <w:r w:rsidR="0037272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160DF7" w:rsidRPr="009A4B0E" w:rsidRDefault="00160DF7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- работы по строительству магистральных сетей хозяйственно-бытовой канализации в дер. Борисовичи </w:t>
      </w:r>
      <w:r w:rsidR="0022048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на сумму 22 412,3</w:t>
      </w:r>
      <w:r w:rsidR="0037272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:rsidR="0037272C" w:rsidRPr="009A4B0E" w:rsidRDefault="0037272C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строительство станции очистки питьевой воды, пуско-наладочные работы и работы по благоустройству в рамках реализации мероприятий международного проекта «Экономически и экологически устойчивый регион Ч</w:t>
      </w:r>
      <w:r w:rsidR="0022048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удского озера-2» в сумме 3 457,3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37272C" w:rsidRPr="009A4B0E" w:rsidRDefault="0037272C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проекта «Чистая вода»  произведена оплата за работы по строительству модульной станции питьево</w:t>
      </w:r>
      <w:r w:rsidR="00682692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й воды в дер. Родина на сумму 11 293,7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2274B2" w:rsidRPr="009A4B0E" w:rsidRDefault="00A93B4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</w:t>
      </w:r>
      <w:r w:rsidRPr="00135FE9">
        <w:rPr>
          <w:rFonts w:ascii="Times New Roman" w:hAnsi="Times New Roman" w:cs="Times New Roman"/>
          <w:color w:val="000000" w:themeColor="text1"/>
          <w:sz w:val="26"/>
          <w:szCs w:val="26"/>
        </w:rPr>
        <w:t>«Благоустройство района»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мероприятию</w:t>
      </w:r>
      <w:r w:rsidR="002274B2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«Расходы на строительство причала в д. Толбица, приобретение трех плавучих понтонных причалов (д. Толбица, о. Залита, о. Белов) понижающего понтонного причала и ангара для хранения в рамках реализации мероприятий международного проекта «Экономически и экологически устойчивый регион Чудское озеро-2», произведена выплата по исполнительному листу ФС 037114029 от 13.12.2022, по д. А 52-5433/2021 от</w:t>
      </w:r>
      <w:proofErr w:type="gramEnd"/>
      <w:r w:rsidR="002274B2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09.09.2022 (работы по организации, реализации и возмещении затрат, связанных с компенсацией рыбного ущерба) в сумму 2929,6 тыс. руб.</w:t>
      </w:r>
    </w:p>
    <w:p w:rsidR="0037272C" w:rsidRPr="009A4B0E" w:rsidRDefault="0045336D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</w:t>
      </w:r>
      <w:r w:rsidR="009975F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корректировку ПСД по объекту строительство причала в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дер. Толба в сумме 98,0</w:t>
      </w:r>
      <w:r w:rsidR="009975F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9C1235" w:rsidRPr="009A4B0E" w:rsidRDefault="006F713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«Организация благоустройства и озеленения территории муниципального образования» произведена закупка цемента для установки ограждения на воинском захоронении о. им. Залита в сумме 5,8 тыс. руб.</w:t>
      </w:r>
      <w:r w:rsidR="00DB3D95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произведена закупка эмали для покраски ограждения на воинском захоронении на сумму 3,5 тыс. руб. Для организации субботника на острове </w:t>
      </w:r>
      <w:proofErr w:type="gramStart"/>
      <w:r w:rsidR="00DB3D95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Залита</w:t>
      </w:r>
      <w:proofErr w:type="gramEnd"/>
      <w:r w:rsidR="00DB3D95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приобретен</w:t>
      </w:r>
      <w:r w:rsidR="009C1235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ы мешки для мусора на сумму 13,3</w:t>
      </w:r>
      <w:r w:rsidR="00DB3D95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руб., а также </w:t>
      </w:r>
      <w:r w:rsidR="00D50D5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строительные и отделочные товары</w:t>
      </w:r>
      <w:r w:rsidR="00DB3D95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хозяйственные материалы на сумму 8,7 тыс. руб.</w:t>
      </w:r>
    </w:p>
    <w:p w:rsidR="009C1235" w:rsidRPr="009A4B0E" w:rsidRDefault="00DB3D9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</w:t>
      </w:r>
      <w:r w:rsidR="009C1235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Оплачены работы по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1235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демонтажу и установке ограждения на воинском захоронении на о. им. </w:t>
      </w:r>
      <w:proofErr w:type="gramStart"/>
      <w:r w:rsidR="009C1235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Залита</w:t>
      </w:r>
      <w:proofErr w:type="gramEnd"/>
      <w:r w:rsidR="009C1235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19,5 тыс. руб. </w:t>
      </w:r>
    </w:p>
    <w:p w:rsidR="009975F8" w:rsidRPr="009A4B0E" w:rsidRDefault="009C1235" w:rsidP="003268E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ремонт и замену светильников, щита управления, замену ламп наружного электроосвещения на о. им. Залита, о. им. Белова на сумму 54,3 тыс. руб. </w:t>
      </w:r>
      <w:r w:rsidR="00367265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End"/>
    </w:p>
    <w:p w:rsidR="006F7135" w:rsidRPr="009A4B0E" w:rsidRDefault="006F713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Переданы полномочия по мероприятиям в области охраны окружающей среды по ликвидации несанкционированных свалок в СП «Ядровск</w:t>
      </w:r>
      <w:r w:rsidR="0077660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ая волость» в сумме 125,7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руб., СП «Заве</w:t>
      </w:r>
      <w:r w:rsidR="0082592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личенска</w:t>
      </w:r>
      <w:r w:rsidR="0077660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я волость» в сумме 125,7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руб., СП «Се</w:t>
      </w:r>
      <w:r w:rsidR="0082592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77660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едкинская волость» в сумме 81,6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="0082592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, СП «</w:t>
      </w:r>
      <w:proofErr w:type="spellStart"/>
      <w:r w:rsidR="0082592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Ершовская</w:t>
      </w:r>
      <w:proofErr w:type="spellEnd"/>
      <w:r w:rsidR="0082592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волость» в сумме </w:t>
      </w:r>
      <w:r w:rsidR="0077660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125,7</w:t>
      </w:r>
      <w:r w:rsidR="0082592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руб., СП «Карамышевская волость» </w:t>
      </w:r>
      <w:r w:rsidR="0077660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в сумме 125,7</w:t>
      </w:r>
      <w:r w:rsidR="0082592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руб., СП «Писковичская волость</w:t>
      </w:r>
      <w:r w:rsidR="00663D06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77660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95,1</w:t>
      </w:r>
      <w:proofErr w:type="gramEnd"/>
      <w:r w:rsidR="00663D06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663D06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руб., СП «Торошинская волость» </w:t>
      </w:r>
      <w:r w:rsidR="0077660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сумме 46,6 тыс. руб., СП «Тямшанская волость» в сумме 125,7 тыс. руб.  </w:t>
      </w:r>
      <w:proofErr w:type="gramEnd"/>
    </w:p>
    <w:p w:rsidR="00367265" w:rsidRPr="009A4B0E" w:rsidRDefault="003268EC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Соглашениями переданы средства </w:t>
      </w:r>
      <w:r w:rsidR="007031E1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развитие институтов ТОС и поддержку проектов местных инициатив за счет средств местного бюджета 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сельским поселениям </w:t>
      </w:r>
      <w:r w:rsidR="007031E1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на выполнение проектов ТОС в рамках районного конкурса проектов ТОС</w:t>
      </w:r>
      <w:r w:rsidR="00D50D5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7031E1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СП «Карамышевская волость» в сумме 100,0 тыс. руб., СП «</w:t>
      </w:r>
      <w:proofErr w:type="spellStart"/>
      <w:r w:rsidR="007031E1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Краснопрудская</w:t>
      </w:r>
      <w:proofErr w:type="spellEnd"/>
      <w:r w:rsidR="007031E1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волость» в сумме 173,0 тыс. руб., СП «Торошинская волость» в сумме 160,0 тыс. руб., СП «Тямшанская волость» 400,0</w:t>
      </w:r>
      <w:proofErr w:type="gramEnd"/>
      <w:r w:rsidR="007031E1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СП «Ядровская волость» в сумме 548,8 тыс. руб. </w:t>
      </w:r>
    </w:p>
    <w:p w:rsidR="007031E1" w:rsidRPr="009A4B0E" w:rsidRDefault="007031E1" w:rsidP="007031E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мероприятия «Расходы на развитие институтов ТОС и поддержку проектов местных инициатив за счет средств местного бюджета» в рамках проекта «Чистый остров» ТОС Александровский посад произведена оплата за изготовление 5-ти местной контейнерной площадки в сумме 129,0 тыс. руб. </w:t>
      </w:r>
    </w:p>
    <w:p w:rsidR="00FF7214" w:rsidRPr="009A4B0E" w:rsidRDefault="009C123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«</w:t>
      </w:r>
      <w:r w:rsidR="00FF7214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роведение ремонта (реконструкции) и благоустройство воинских захоронений</w:t>
      </w:r>
      <w:r w:rsidR="00A1688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, памятников и памятных знаков, увековечивающих память погибших при защите Отечества на территории муниципального образования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F7214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FF7214" w:rsidRPr="009A4B0E" w:rsidRDefault="00FF7214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9C1235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произведена оплата за поставку и установку мемориальной плиты 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подставки под плиту на воинском захоронении в дер. </w:t>
      </w:r>
      <w:proofErr w:type="spell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Череха</w:t>
      </w:r>
      <w:proofErr w:type="spellEnd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165,1 тыс. руб.;</w:t>
      </w:r>
    </w:p>
    <w:p w:rsidR="00FF7214" w:rsidRPr="009A4B0E" w:rsidRDefault="00FF7214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1688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 за п</w:t>
      </w:r>
      <w:r w:rsidR="00A1688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оставку и установку мемориальных плит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воинских захоронениях в дер. Торошино в дер. </w:t>
      </w:r>
      <w:proofErr w:type="spell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Черняковицы</w:t>
      </w:r>
      <w:proofErr w:type="spellEnd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343,8 тыс. руб.;</w:t>
      </w:r>
    </w:p>
    <w:p w:rsidR="00367265" w:rsidRPr="009A4B0E" w:rsidRDefault="00FF7214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произведена </w:t>
      </w:r>
      <w:r w:rsidR="00A1688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за поставку и установку мемориальных плит на воинских захоронениях в дер. </w:t>
      </w:r>
      <w:proofErr w:type="spellStart"/>
      <w:r w:rsidR="00A1688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Ланева</w:t>
      </w:r>
      <w:proofErr w:type="spellEnd"/>
      <w:r w:rsidR="00A1688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Гора, дер. </w:t>
      </w:r>
      <w:proofErr w:type="spellStart"/>
      <w:r w:rsidR="00A1688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Люботеж</w:t>
      </w:r>
      <w:proofErr w:type="spellEnd"/>
      <w:r w:rsidR="00A1688C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848,2 тыс. руб.</w:t>
      </w:r>
    </w:p>
    <w:p w:rsidR="00A1688C" w:rsidRPr="009A4B0E" w:rsidRDefault="00A1688C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Осуществлены расходы </w:t>
      </w:r>
      <w:r w:rsidR="00D50D5A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по перезахоронению (эксгумацию</w:t>
      </w:r>
      <w:r w:rsidR="00C90CA1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) останков погибших в ВОВ, увековечивание их памяти на мемориале «</w:t>
      </w:r>
      <w:proofErr w:type="spellStart"/>
      <w:r w:rsidR="00C90CA1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Жидилов</w:t>
      </w:r>
      <w:proofErr w:type="spellEnd"/>
      <w:r w:rsidR="00C90CA1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бор» в сумме 70,7 тыс. руб. </w:t>
      </w:r>
    </w:p>
    <w:p w:rsidR="00AD55FF" w:rsidRPr="009A4B0E" w:rsidRDefault="00AD55FF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</w:t>
      </w:r>
      <w:r w:rsidRPr="00135F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«Энергосбережение и повышение </w:t>
      </w:r>
      <w:proofErr w:type="spellStart"/>
      <w:r w:rsidRPr="00135FE9">
        <w:rPr>
          <w:rFonts w:ascii="Times New Roman" w:hAnsi="Times New Roman" w:cs="Times New Roman"/>
          <w:color w:val="000000" w:themeColor="text1"/>
          <w:sz w:val="26"/>
          <w:szCs w:val="26"/>
        </w:rPr>
        <w:t>энергоэффективности</w:t>
      </w:r>
      <w:proofErr w:type="spellEnd"/>
      <w:r w:rsidRPr="00135FE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произведены расходы по опл</w:t>
      </w:r>
      <w:r w:rsidR="00596A1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ате основного долга по договору технологического присоединения объекта капитального строительства по ул. </w:t>
      </w:r>
      <w:proofErr w:type="spellStart"/>
      <w:r w:rsidR="00596A1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Анашкинская</w:t>
      </w:r>
      <w:proofErr w:type="spellEnd"/>
      <w:r w:rsidR="00596A18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ул. Восточная, ул. Рабочая, ул. Новоселов в с. Середка в сумме 181,4 тыс. руб. </w:t>
      </w:r>
      <w:proofErr w:type="gramEnd"/>
    </w:p>
    <w:p w:rsidR="00C90CA1" w:rsidRPr="009A4B0E" w:rsidRDefault="00C90CA1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Произведена оплата за  строительно-монтажные работы по выносу подземного газопровода подземного газопровода за пределы земельного участка в дер. Котова в сумме 270,1 тыс. руб.</w:t>
      </w:r>
    </w:p>
    <w:p w:rsidR="00C90CA1" w:rsidRPr="009A4B0E" w:rsidRDefault="00C90CA1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врезку и пуск газа в подземный газопровод в дер. Котово в сумме 204,7 тыс. руб. </w:t>
      </w:r>
    </w:p>
    <w:p w:rsidR="004B2E0C" w:rsidRPr="009A4B0E" w:rsidRDefault="004B2E0C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</w:t>
      </w:r>
      <w:r w:rsidRPr="00135FE9">
        <w:rPr>
          <w:rFonts w:ascii="Times New Roman" w:hAnsi="Times New Roman" w:cs="Times New Roman"/>
          <w:color w:val="000000" w:themeColor="text1"/>
          <w:sz w:val="26"/>
          <w:szCs w:val="26"/>
        </w:rPr>
        <w:t>«Жилище»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 капитальный ремонт муниципальной квартиры  в дер. Гверздонь ул. Центральная  д. 27 кв.5,</w:t>
      </w:r>
      <w:r w:rsidR="00810C8E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дер. Гверздонь ул. Центральная д. 28 кв. 24,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 ремонт муниципальной квартиры в дер. Родина ул. Владимирская д. 11В кв. 1</w:t>
      </w:r>
      <w:r w:rsidR="00810C8E"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, с. Карамышево ул. Советская д. 17  на сумму 969,9</w:t>
      </w: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  <w:proofErr w:type="gramEnd"/>
    </w:p>
    <w:p w:rsidR="00810C8E" w:rsidRPr="009A4B0E" w:rsidRDefault="00810C8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 аванс за работы по капитальному ремонту крыши многоквартирного дома в дер. Быстрецово д. 13 в сумме 210,0 тыс. руб. </w:t>
      </w:r>
    </w:p>
    <w:p w:rsidR="004B2E0C" w:rsidRPr="009A4B0E" w:rsidRDefault="004B2E0C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разработку ПСД на ремонт муниципальной квартиры в </w:t>
      </w:r>
      <w:proofErr w:type="spellStart"/>
      <w:proofErr w:type="gramStart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spellEnd"/>
      <w:proofErr w:type="gramEnd"/>
      <w:r w:rsidRPr="009A4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дер. Карамышево, ул. Советская д.17 сумме 10.0 тыс. руб. </w:t>
      </w:r>
    </w:p>
    <w:p w:rsidR="00C624DE" w:rsidRPr="00A22F37" w:rsidRDefault="00C624D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711"/>
        <w:gridCol w:w="1711"/>
      </w:tblGrid>
      <w:tr w:rsidR="002B0E47" w:rsidRPr="002B0E47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2B0E47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B0E47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B0E47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B0E47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B0E47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2B0E47" w:rsidRPr="002B0E47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2B0E47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 6.</w:t>
            </w:r>
            <w:r w:rsidR="000A65EF"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Муниципальная программа "Развитие транспортного обслуживания населения на терри</w:t>
            </w:r>
            <w:r w:rsidR="00963BC7"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тории Псковского района</w:t>
            </w: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2B0E47" w:rsidRDefault="00B92125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108 343 206,67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2B0E47" w:rsidRDefault="00B92125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41 087 763,90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2B0E47" w:rsidRDefault="00B92125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67 255 442,77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2B0E47" w:rsidRDefault="00B92125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37,92</w:t>
            </w:r>
            <w:r w:rsidR="0063396D"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F65D24" w:rsidRPr="002B0E47" w:rsidRDefault="00F65D24" w:rsidP="00B773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мероприятия «Содержание автомобильных дорог общего пользования местного значения и сооружений на них, нацеленное на обеспечение их </w:t>
      </w:r>
      <w:proofErr w:type="spell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проезжаемости</w:t>
      </w:r>
      <w:proofErr w:type="spell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безопасности», произведены работы по содержанию дорог 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МО «Псковский район» на сумму 11 121,0 тыс. руб.</w:t>
      </w:r>
    </w:p>
    <w:p w:rsidR="00F65D24" w:rsidRPr="002B0E47" w:rsidRDefault="00F65D24" w:rsidP="00B773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Псковского района переданы средства межбюджетного </w:t>
      </w:r>
      <w:proofErr w:type="spell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трансферга</w:t>
      </w:r>
      <w:proofErr w:type="spell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осуществление дорожной деятельности сельскому поселению «Торошинская волость» в сумме 700 тыс. руб. </w:t>
      </w:r>
    </w:p>
    <w:p w:rsidR="00F65D24" w:rsidRPr="002B0E47" w:rsidRDefault="00F65D24" w:rsidP="00B773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оплата за разработку проектно-сметной документации и технологическое присоединение к электросетям  по объектам: «Работы по устройству освещения автобусной остановки на автомобильной дороге общего пользования «Подъезд к. д. Луни», «Работы по устройству освещения автобусной  остановки на автодороге «Псков-</w:t>
      </w:r>
      <w:proofErr w:type="spell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Клишово</w:t>
      </w:r>
      <w:proofErr w:type="spell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в сумме 147,3 тыс. руб. </w:t>
      </w:r>
    </w:p>
    <w:p w:rsidR="00F65D24" w:rsidRPr="002B0E47" w:rsidRDefault="00F65D24" w:rsidP="00B7732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«Дорожная деятельность,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области» произведены работы по содержанию автомобильных дорог общего пользования местного значения и искусственных сооружений на них в сумме 25 736,53 тыс. руб.</w:t>
      </w:r>
    </w:p>
    <w:p w:rsidR="00F65D24" w:rsidRPr="002B0E47" w:rsidRDefault="00F65D24" w:rsidP="00B7732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Выполнены работы по устройству освещения автобусной остановки на автомобильной дороге общего пользования «Подъезд к деревне Луни»  в сумме 194,2 тыс. руб.</w:t>
      </w:r>
    </w:p>
    <w:p w:rsidR="00F65D24" w:rsidRPr="002B0E47" w:rsidRDefault="00F65D24" w:rsidP="00B7732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Выполнены работы по устройству элементов освещение на автобусной остановке </w:t>
      </w:r>
      <w:proofErr w:type="gram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автомобильной</w:t>
      </w:r>
      <w:proofErr w:type="gram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дороги общего пользования д. </w:t>
      </w:r>
      <w:proofErr w:type="spell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Клишово</w:t>
      </w:r>
      <w:proofErr w:type="spell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(а/д Псков-</w:t>
      </w:r>
      <w:proofErr w:type="spell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Клишово</w:t>
      </w:r>
      <w:proofErr w:type="spellEnd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в сумме 591,2 тыс. руб. </w:t>
      </w:r>
    </w:p>
    <w:p w:rsidR="00F65D24" w:rsidRPr="002B0E47" w:rsidRDefault="00F65D24" w:rsidP="00B773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«Совершенствование транспортного обслуживания населения на территории района» выплачена субсидия на возмещение недополученных доходов и возмещение фактически понесенных затрат  по перевозке пассажиров катерами в сумме 2 347,6</w:t>
      </w:r>
      <w:r w:rsidR="00B7732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F65D24" w:rsidRPr="002B0E47" w:rsidRDefault="00F65D24" w:rsidP="00B773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мероприятия "Повышение безопасности дорожного движения" был заключен прямой договор на установку дорожных знаков и искусственных неровностей на сумму 249,9 тыс. руб. </w:t>
      </w:r>
    </w:p>
    <w:p w:rsidR="00A22F37" w:rsidRPr="00A22F37" w:rsidRDefault="00A22F37" w:rsidP="002B0E4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1681"/>
        <w:gridCol w:w="1701"/>
        <w:gridCol w:w="1711"/>
        <w:gridCol w:w="1711"/>
      </w:tblGrid>
      <w:tr w:rsidR="002B0E47" w:rsidRPr="002B0E47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2B0E47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B0E4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B0E4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B0E4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B0E47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0E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2B0E47" w:rsidRPr="002B0E47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2B0E47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7.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="006A48EC"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Псковского района</w:t>
            </w: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2B0E47" w:rsidRDefault="00B7732C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87 892 768,71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2B0E47" w:rsidRDefault="00B7732C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53 521 414,87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2B0E47" w:rsidRDefault="00B7732C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34 053 074,84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2B0E47" w:rsidRDefault="008A0ADE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61,26</w:t>
            </w:r>
            <w:r w:rsidR="00EE79F2" w:rsidRPr="002B0E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0A65EF" w:rsidRPr="002B0E47" w:rsidRDefault="0021302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«Обеспечение функционирования ад</w:t>
      </w:r>
      <w:r w:rsidR="00CA4162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ми</w:t>
      </w:r>
      <w:r w:rsidR="00B7732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нистрации района» за 9 месяцев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2023 года п</w:t>
      </w:r>
      <w:r w:rsidR="00C0313A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роизведена 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образования, обеспечения функций Администрации района в сумме </w:t>
      </w:r>
      <w:r w:rsidR="00B7732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33 398,</w:t>
      </w:r>
      <w:r w:rsidR="00684D2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78</w:t>
      </w:r>
      <w:r w:rsidR="00C0313A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proofErr w:type="gramEnd"/>
    </w:p>
    <w:p w:rsidR="00824654" w:rsidRPr="002B0E47" w:rsidRDefault="000600C0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</w:t>
      </w:r>
      <w:r w:rsidR="00824654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асходы на 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</w:r>
      <w:r w:rsidR="00684D2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 сумме 564,98</w:t>
      </w:r>
      <w:r w:rsidR="00824654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C0313A" w:rsidRPr="002B0E47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доплаты к пенсиям муниципальным служащим в </w:t>
      </w:r>
      <w:r w:rsidR="00B7732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сумме 1 872,02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C0313A" w:rsidRPr="002B0E47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Произведены расходы по оценке недвижимости, признание прав регулирования отношений по муниципальной собственности</w:t>
      </w:r>
      <w:r w:rsidR="00B7732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342,5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C0313A" w:rsidRPr="002B0E47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Выплачена субсидия газете «</w:t>
      </w:r>
      <w:r w:rsidR="004B2B01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Пс</w:t>
      </w:r>
      <w:r w:rsidR="0037013E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ко</w:t>
      </w:r>
      <w:r w:rsidR="00B7732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вская провинция» в сумме 2 197,97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C0313A" w:rsidRPr="002B0E47" w:rsidRDefault="006B4D2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</w:t>
      </w:r>
      <w:r w:rsidR="00C0313A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асходы на обеспечение деятельности органов местного самоуправления в рамках основного мероприятия «Обеспечение функционирования администрации муниципального образования</w:t>
      </w:r>
      <w:r w:rsidR="00B7732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» составили 3 636,15</w:t>
      </w:r>
      <w:r w:rsidR="00C0313A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466729" w:rsidRPr="002B0E47" w:rsidRDefault="0056249B" w:rsidP="0056249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Выплачены гранты лучшим медицинским работникам, осуществляющим деятельность на территории муниципального образова</w:t>
      </w:r>
      <w:r w:rsidR="00684D2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ния «Псковский район» в сумме 68,96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A44AEF" w:rsidRPr="002B0E47" w:rsidRDefault="00A44AEF" w:rsidP="0056249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Выплачены поощрение молодым специалистам образовательных учреждений Псковского района в сумме 91,95 тыс. руб.</w:t>
      </w:r>
    </w:p>
    <w:p w:rsidR="006B4D2E" w:rsidRPr="002B0E47" w:rsidRDefault="004B2B01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 и Великие Луки, должности в органах местного самоуправления до</w:t>
      </w:r>
      <w:r w:rsidR="00A44AEF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 марта 1997 года в сумме 66,6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="006B4D2E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02252" w:rsidRPr="002B0E47" w:rsidRDefault="00702252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проведение комплексных кадастровых работ в сумме 150,0 тыс. руб.</w:t>
      </w:r>
    </w:p>
    <w:p w:rsidR="00466729" w:rsidRPr="002B0E47" w:rsidRDefault="006B4D2E" w:rsidP="0056249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«Совершенствование развития бюджетного процесса и управление муниципальным долгом» произведены расходы на внедрение программно-целевых принципов организации деятельности органов местного самоуправления в сфере информационно-коммуник</w:t>
      </w:r>
      <w:r w:rsidR="00466729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02252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ционных технологий в сумме 166,98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684D2C" w:rsidRPr="002B0E47" w:rsidRDefault="00684D2C" w:rsidP="00684D2C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Расходы на эффективное управление муниципальными финансами, составление и организация исполнения бюджета муниципального района (закупка оборудования и программ) в сумме 640,23 тыс. руб.</w:t>
      </w:r>
    </w:p>
    <w:p w:rsidR="00C0313A" w:rsidRPr="002B0E47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Предоставлены дотации на выравнивание бюджетной обеспеченности поселений из бюджета муниципального района</w:t>
      </w:r>
      <w:r w:rsidR="000600C0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2B01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 сум</w:t>
      </w:r>
      <w:r w:rsidR="00702252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ме 2 723,</w:t>
      </w:r>
      <w:r w:rsidR="008A0ADE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46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="00A563E4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(СП «</w:t>
      </w:r>
      <w:proofErr w:type="spellStart"/>
      <w:r w:rsidR="00A563E4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Краснопру</w:t>
      </w:r>
      <w:r w:rsidR="007C19FF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дская</w:t>
      </w:r>
      <w:proofErr w:type="spellEnd"/>
      <w:r w:rsidR="007C19FF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волость», СП «Карамышевская волость»)</w:t>
      </w:r>
      <w:r w:rsidR="00702252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6249B" w:rsidRPr="002B0E47" w:rsidRDefault="0056249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«Социальная поддержка граждан и реализация демографической политики».</w:t>
      </w:r>
    </w:p>
    <w:p w:rsidR="0056249B" w:rsidRPr="002B0E47" w:rsidRDefault="000A3856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Осуществлена единовременная выплата гражданам РФ, постоянно проживающим на территории МО «Псковский район» в связи с празднованием очередной годовщины Победы в сумме 292,0 тыс. руб.</w:t>
      </w:r>
    </w:p>
    <w:p w:rsidR="00702252" w:rsidRPr="002B0E47" w:rsidRDefault="00702252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выплаты лицам, удостоенным звания «Почетный гражданин муниципального района» в сумме 60,0 тыс. руб. </w:t>
      </w:r>
    </w:p>
    <w:p w:rsidR="000A3856" w:rsidRPr="002B0E47" w:rsidRDefault="000A3856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мероприятия по обеспечению жилыми помещениями детей-сирот и детей, оставшихся без попечения родителей, приобретены объекты недвижимого имущества на сумму 5 346,1 тыс. руб. </w:t>
      </w:r>
    </w:p>
    <w:p w:rsidR="000A3856" w:rsidRPr="002B0E47" w:rsidRDefault="009B1374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0A3856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еализованы мероприятия в сфере занятости населения в сумме 2,9 тыс. руб.</w:t>
      </w:r>
    </w:p>
    <w:p w:rsidR="00C0313A" w:rsidRPr="002B0E47" w:rsidRDefault="00C031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</w:t>
      </w:r>
      <w:r w:rsidR="000F4502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субвенции</w:t>
      </w:r>
      <w:r w:rsidR="007C19FF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сельским поселениям и межселенной территории </w:t>
      </w:r>
      <w:proofErr w:type="gramStart"/>
      <w:r w:rsidR="007C19FF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–т</w:t>
      </w:r>
      <w:proofErr w:type="gramEnd"/>
      <w:r w:rsidR="007C19FF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ерритории Залитских островов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осуществление полномочий по первичному </w:t>
      </w:r>
      <w:r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воин</w:t>
      </w:r>
      <w:r w:rsidR="006A48E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скому учету органами местного самоуправления поселений, муниципальных и городских округов </w:t>
      </w:r>
      <w:r w:rsidR="00684D2C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>в сумме 1 899,83</w:t>
      </w:r>
      <w:r w:rsidR="000F4502" w:rsidRPr="002B0E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F64165" w:rsidRPr="00F64165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F2" w:rsidRPr="00F64165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E79F2" w:rsidRPr="00F64165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4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416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416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416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416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F64165" w:rsidRPr="00F64165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F64165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 8. Муниципальная программа "Противодействие экстремизму и профилактика терроризма на территории муниципального образования "Псковский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4165" w:rsidRDefault="00380EEC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4 526 000</w:t>
            </w:r>
            <w:r w:rsidR="00515853"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4165" w:rsidRDefault="00380EEC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4 438 786,31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4165" w:rsidRDefault="00380EEC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87 213,69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F64165" w:rsidRDefault="00380EEC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98,07</w:t>
            </w:r>
            <w:r w:rsidR="00EE79F2"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6A2BAD" w:rsidRPr="00F64165" w:rsidRDefault="006A2BA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программы </w:t>
      </w:r>
      <w:r w:rsidRPr="00F6416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"Противодействие экстремизму и профилактика терроризма на территории муниципального образования "Псковский район"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проведены следующие мероприятия:</w:t>
      </w:r>
    </w:p>
    <w:p w:rsidR="006A2BAD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839BA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замена системы наблюдения в </w:t>
      </w:r>
      <w:r w:rsidR="002B0E47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="002B0E47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Моглинская</w:t>
      </w:r>
      <w:proofErr w:type="spellEnd"/>
      <w:r w:rsidR="002B0E47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</w:t>
      </w:r>
      <w:r w:rsidR="00A839BA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помещении квартирного дома для 1 классов на сумму 50,0 тыс. руб.</w:t>
      </w:r>
    </w:p>
    <w:p w:rsidR="00A839BA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839BA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установка противопожарных дверей в помещении </w:t>
      </w:r>
      <w:r w:rsidR="002B0E47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="002B0E47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Стремуткинская</w:t>
      </w:r>
      <w:proofErr w:type="spellEnd"/>
      <w:r w:rsidR="002B0E47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</w:t>
      </w:r>
      <w:r w:rsidR="00A839BA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 детском садике «Огонек» на сумму 134,9 тыс. руб. </w:t>
      </w:r>
    </w:p>
    <w:p w:rsidR="00A839BA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839BA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установка в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Москвинская</w:t>
      </w:r>
      <w:proofErr w:type="spellEnd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</w:t>
      </w:r>
      <w:r w:rsidR="00A839BA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школа»</w:t>
      </w:r>
      <w:r w:rsidR="0051585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двух дверей на пути эвакуационных выходов на сумму 80,0 тыс. руб.</w:t>
      </w:r>
    </w:p>
    <w:p w:rsidR="00515853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- П</w:t>
      </w:r>
      <w:r w:rsidR="0051585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роизведена установка системы «Стрелец-Мониторинг» в здании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Моглинская</w:t>
      </w:r>
      <w:proofErr w:type="spellEnd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585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(1 классы) на сумму 77,0 тыс. руб. </w:t>
      </w:r>
    </w:p>
    <w:p w:rsidR="00515853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1585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установка системы домофонов в детском саду «Ладушки» на сумму 99,8</w:t>
      </w:r>
      <w:r w:rsidR="0055462C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 </w:t>
      </w:r>
    </w:p>
    <w:p w:rsidR="005E0E23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установка домофона в </w:t>
      </w:r>
      <w:proofErr w:type="spellStart"/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Быстрецовской</w:t>
      </w:r>
      <w:proofErr w:type="spellEnd"/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школе, филиал МБОУ «Карамышевская средняя образовательная школа» на сумму 130,0 тыс. руб.</w:t>
      </w:r>
    </w:p>
    <w:p w:rsidR="005E0E23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установка абонентского устройство в дет</w:t>
      </w:r>
      <w:proofErr w:type="gramStart"/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аду «Ладушка» на сумму 3,2 тыс. руб.</w:t>
      </w:r>
    </w:p>
    <w:p w:rsidR="005E0E23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замена распашных ворот и калитки  в дет</w:t>
      </w:r>
      <w:proofErr w:type="gramStart"/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аду «Улыбка»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78,7</w:t>
      </w:r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 </w:t>
      </w:r>
    </w:p>
    <w:p w:rsidR="005E0E23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Произведено дооснащение системы видеонаблюдения в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МБОУ «Торошинская общеобразовательная школа»</w:t>
      </w:r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6,1 тыс. руб. </w:t>
      </w:r>
    </w:p>
    <w:p w:rsidR="005E0E23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роизведена установка двух металлических дверей с доводчиками в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Карамы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шевская общеобразовательная школа»</w:t>
      </w:r>
      <w:r w:rsidR="005E0E23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87,4 тыс. руб. </w:t>
      </w:r>
    </w:p>
    <w:p w:rsidR="006163D2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установка домофона и приобретен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самоспасатель</w:t>
      </w:r>
      <w:proofErr w:type="spellEnd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МБОУ «</w:t>
      </w:r>
      <w:proofErr w:type="spellStart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Остенская</w:t>
      </w:r>
      <w:proofErr w:type="spellEnd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</w:t>
      </w:r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58,4 тыс. руб.</w:t>
      </w:r>
    </w:p>
    <w:p w:rsidR="006163D2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 ремонт ограждение в МБОУ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«Торошинская общеобразовательная школа»</w:t>
      </w:r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120,0 тыс. руб. </w:t>
      </w:r>
    </w:p>
    <w:p w:rsidR="006163D2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Произведена установка противопожарной двери складс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кого помещения пищеблока в детском</w:t>
      </w:r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саду «Улыбка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на сумму 35,4</w:t>
      </w:r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6163D2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установка домофона в </w:t>
      </w:r>
      <w:proofErr w:type="spellStart"/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Тямшанской</w:t>
      </w:r>
      <w:proofErr w:type="spellEnd"/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гимназии дет</w:t>
      </w:r>
      <w:proofErr w:type="gramStart"/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ад «Золотой петушок» на сумму 240,0 тыс. руб.</w:t>
      </w:r>
    </w:p>
    <w:p w:rsidR="006163D2" w:rsidRPr="00F64165" w:rsidRDefault="00B32F81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Произведено выравнивание т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ерритории вдоль ограждения детского</w:t>
      </w:r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сада «</w:t>
      </w:r>
      <w:proofErr w:type="spellStart"/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Рябинушка</w:t>
      </w:r>
      <w:proofErr w:type="spellEnd"/>
      <w:r w:rsidR="006163D2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произведен вывоз крупногабаритного мусора в сумме 60,8 тыс. руб.  </w:t>
      </w:r>
    </w:p>
    <w:p w:rsidR="00380EEC" w:rsidRPr="00F64165" w:rsidRDefault="00380EE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5462C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 м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онтаж системы оповещения о ЧС в </w:t>
      </w:r>
      <w:proofErr w:type="spellStart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Ершовском</w:t>
      </w:r>
      <w:proofErr w:type="spellEnd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101,9 тыс. руб. </w:t>
      </w:r>
    </w:p>
    <w:p w:rsidR="00380EEC" w:rsidRPr="00F64165" w:rsidRDefault="00380EE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5462C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 м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онтаж системы оповещения о ЧС в </w:t>
      </w:r>
      <w:proofErr w:type="spellStart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Нееловском</w:t>
      </w:r>
      <w:proofErr w:type="spellEnd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168,2 тыс. руб.</w:t>
      </w:r>
    </w:p>
    <w:p w:rsidR="00380EEC" w:rsidRPr="00F64165" w:rsidRDefault="00380EE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Э/монтажные работы по установке СКУД на ворота и центральную входную дверь </w:t>
      </w:r>
      <w:r w:rsidR="0055462C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proofErr w:type="spellStart"/>
      <w:r w:rsidR="0055462C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Родинской</w:t>
      </w:r>
      <w:proofErr w:type="spellEnd"/>
      <w:r w:rsidR="0055462C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школе в сумме 110,9 тыс. руб.</w:t>
      </w:r>
    </w:p>
    <w:p w:rsidR="0055462C" w:rsidRPr="00F64165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- Произведен монтаж оборудования по подключению тревожной сигнализации в сумме 29,0 тыс. руб.</w:t>
      </w:r>
    </w:p>
    <w:p w:rsidR="0055462C" w:rsidRPr="00F64165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- Произведены расходы на изготовление, установку и покраску забора в детском саду «</w:t>
      </w:r>
      <w:proofErr w:type="spellStart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Рябинушка</w:t>
      </w:r>
      <w:proofErr w:type="spellEnd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в сумме 30,0 тыс. руб. </w:t>
      </w:r>
    </w:p>
    <w:p w:rsidR="0055462C" w:rsidRPr="00F64165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Установка системы речевого оповещения об угрозе террористического акта и ЧС в сумме 65,0 тыс. руб. </w:t>
      </w:r>
    </w:p>
    <w:p w:rsidR="0055462C" w:rsidRPr="00F64165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Установка домофона, калитки с домофоном, ограждения, ворот в детский сад «Огонек» на сумму 479,0 тыс. руб. </w:t>
      </w:r>
    </w:p>
    <w:p w:rsidR="0055462C" w:rsidRPr="00F64165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Ремонт локальной вычислительной сети в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МБОУ «Середкинская общеобразовательная школа»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398F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на сумму 115,1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55462C" w:rsidRPr="00F64165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- Установка забора в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МБОУ «</w:t>
      </w:r>
      <w:proofErr w:type="spellStart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Родинская</w:t>
      </w:r>
      <w:proofErr w:type="spellEnd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27,5 тыс. руб.</w:t>
      </w:r>
    </w:p>
    <w:p w:rsidR="00005C2E" w:rsidRPr="00F64165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Установка домофона в здании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Верхолинская</w:t>
      </w:r>
      <w:proofErr w:type="spellEnd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60,0 тыс. руб.</w:t>
      </w:r>
    </w:p>
    <w:p w:rsidR="00005C2E" w:rsidRPr="00F64165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Устройство ограждения </w:t>
      </w:r>
      <w:r w:rsidR="000B398F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Родинская</w:t>
      </w:r>
      <w:proofErr w:type="spellEnd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 </w:t>
      </w:r>
      <w:r w:rsidR="000B398F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в сумме 1030,6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005C2E" w:rsidRPr="00F64165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Устройство домофона в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«Торошинская общеобразовательная </w:t>
      </w:r>
      <w:proofErr w:type="spellStart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школа</w:t>
      </w:r>
      <w:proofErr w:type="gramStart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proofErr w:type="spellEnd"/>
      <w:proofErr w:type="gramEnd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д/с «Радость» в сумме 53,8 тыс. руб. </w:t>
      </w:r>
    </w:p>
    <w:p w:rsidR="00005C2E" w:rsidRPr="00F64165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- Устройство домофона на калитке в д/с «</w:t>
      </w:r>
      <w:proofErr w:type="spellStart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Рябинушка</w:t>
      </w:r>
      <w:proofErr w:type="spellEnd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в сумме 90,0 тыс. руб. </w:t>
      </w:r>
    </w:p>
    <w:p w:rsidR="00005C2E" w:rsidRPr="00F64165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Э/монтажные работы системы видеонаблюдения в д/с «Радуга» на сумму 22,8 тыс. руб. </w:t>
      </w:r>
    </w:p>
    <w:p w:rsidR="00005C2E" w:rsidRPr="00F64165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- Установка ограждения д/с «</w:t>
      </w:r>
      <w:proofErr w:type="spellStart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Рябинушка</w:t>
      </w:r>
      <w:proofErr w:type="spellEnd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на сумму 650,0 тыс. руб. </w:t>
      </w:r>
    </w:p>
    <w:p w:rsidR="00005C2E" w:rsidRPr="00F64165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Установка домофона в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Москвинская</w:t>
      </w:r>
      <w:proofErr w:type="spellEnd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 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в сумме 35,0 тыс. руб.</w:t>
      </w:r>
    </w:p>
    <w:p w:rsidR="00005C2E" w:rsidRPr="00F64165" w:rsidRDefault="00005C2E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- Ремонт входной калитки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, у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становка домофона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территории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МБОУ «</w:t>
      </w:r>
      <w:proofErr w:type="spellStart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Моглинская</w:t>
      </w:r>
      <w:proofErr w:type="spellEnd"/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общеобразовательная школа»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64165"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на сумму 108,2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55462C" w:rsidRPr="00F64165" w:rsidRDefault="0055462C" w:rsidP="00B62B7B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80EEC" w:rsidRPr="00A22F37" w:rsidRDefault="00380EEC" w:rsidP="00F6416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F64165" w:rsidRPr="00F64165" w:rsidTr="00C02A4E">
        <w:trPr>
          <w:trHeight w:val="10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F64165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416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416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416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F64165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1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F64165" w:rsidRPr="00F64165" w:rsidTr="00C02A4E">
        <w:trPr>
          <w:trHeight w:val="10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B398F" w:rsidRPr="00F64165" w:rsidRDefault="000B398F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9.  Программа "Формирование современной городской среды на территории Псковского района"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B398F" w:rsidRPr="00F64165" w:rsidRDefault="000B398F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11 393 859,00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B398F" w:rsidRPr="00F64165" w:rsidRDefault="000B398F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11 393 859,00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0B398F" w:rsidRPr="00F64165" w:rsidRDefault="000B398F" w:rsidP="00DD157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0B398F" w:rsidRPr="00F64165" w:rsidRDefault="000B398F" w:rsidP="00DD157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41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</w:tbl>
    <w:p w:rsidR="000B398F" w:rsidRPr="00F64165" w:rsidRDefault="000B398F" w:rsidP="000B398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муниципальной программы </w:t>
      </w:r>
      <w:r w:rsidRPr="00F6416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"Формирование комфортной городской среды на территории муниципального образования" </w:t>
      </w: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выполнение работ: </w:t>
      </w:r>
    </w:p>
    <w:p w:rsidR="000B398F" w:rsidRPr="00F64165" w:rsidRDefault="000B398F" w:rsidP="000B398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- благоустройство общественной территории у д. 11</w:t>
      </w:r>
      <w:proofErr w:type="gramStart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</w:t>
      </w:r>
      <w:proofErr w:type="gramEnd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ул. Балтийской в дер. Борисовичи (устройство асфальтобетонных покрытий тротуаров и автостоянки) в сумме 1 763,3 тыс. руб.</w:t>
      </w:r>
    </w:p>
    <w:p w:rsidR="000B398F" w:rsidRPr="00F64165" w:rsidRDefault="000B398F" w:rsidP="000B398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благоустройство общественной территории между ул. Каменской и р. Каменкой в дер. Неелово-1 (устройство тротуаров и автостоянки из асфальтобетона, монтаж бортовых камней, установка ограждений, урн и детской площадки) в сумме  7 397,5 тыс. руб. </w:t>
      </w:r>
    </w:p>
    <w:p w:rsidR="000B398F" w:rsidRPr="00F64165" w:rsidRDefault="000B398F" w:rsidP="000B398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благоустройству общественной территории  в д. </w:t>
      </w:r>
      <w:proofErr w:type="spellStart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>Черехе</w:t>
      </w:r>
      <w:proofErr w:type="spellEnd"/>
      <w:r w:rsidRPr="00F641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между д. 106, д. 145, д. 148, д. 150 (устройство детской игровой площадки, устройство волейбольной площадки) в сумме 2  233 тыс. руб. </w:t>
      </w:r>
    </w:p>
    <w:p w:rsidR="000B398F" w:rsidRPr="00F64165" w:rsidRDefault="000B398F" w:rsidP="000B398F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B7429" w:rsidRPr="00F64165" w:rsidRDefault="00EB7429" w:rsidP="000B398F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sectPr w:rsidR="00EB7429" w:rsidRPr="00F64165" w:rsidSect="00963BC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DD7"/>
    <w:multiLevelType w:val="hybridMultilevel"/>
    <w:tmpl w:val="A46E8162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A3835"/>
    <w:multiLevelType w:val="hybridMultilevel"/>
    <w:tmpl w:val="AB4C36E8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5A"/>
    <w:rsid w:val="00005C2E"/>
    <w:rsid w:val="00014C1D"/>
    <w:rsid w:val="0003119E"/>
    <w:rsid w:val="00057CBE"/>
    <w:rsid w:val="000600C0"/>
    <w:rsid w:val="00066D98"/>
    <w:rsid w:val="000737E7"/>
    <w:rsid w:val="000A3856"/>
    <w:rsid w:val="000A65EF"/>
    <w:rsid w:val="000B2A61"/>
    <w:rsid w:val="000B398F"/>
    <w:rsid w:val="000B72B5"/>
    <w:rsid w:val="000C4394"/>
    <w:rsid w:val="000C7C55"/>
    <w:rsid w:val="000E026D"/>
    <w:rsid w:val="000F4502"/>
    <w:rsid w:val="00100C11"/>
    <w:rsid w:val="00135FE9"/>
    <w:rsid w:val="001415FB"/>
    <w:rsid w:val="00160DF7"/>
    <w:rsid w:val="00193154"/>
    <w:rsid w:val="001C23FF"/>
    <w:rsid w:val="001D1447"/>
    <w:rsid w:val="001E2890"/>
    <w:rsid w:val="001F7170"/>
    <w:rsid w:val="0021302E"/>
    <w:rsid w:val="00220488"/>
    <w:rsid w:val="00221C3B"/>
    <w:rsid w:val="00222042"/>
    <w:rsid w:val="002274B2"/>
    <w:rsid w:val="00227D08"/>
    <w:rsid w:val="002427BA"/>
    <w:rsid w:val="00262489"/>
    <w:rsid w:val="002835C8"/>
    <w:rsid w:val="002B0E47"/>
    <w:rsid w:val="002D1655"/>
    <w:rsid w:val="002D624A"/>
    <w:rsid w:val="002E2251"/>
    <w:rsid w:val="002F154F"/>
    <w:rsid w:val="002F62CB"/>
    <w:rsid w:val="003044DD"/>
    <w:rsid w:val="003072CA"/>
    <w:rsid w:val="003268EC"/>
    <w:rsid w:val="00340EAC"/>
    <w:rsid w:val="003412E2"/>
    <w:rsid w:val="0034499A"/>
    <w:rsid w:val="00367265"/>
    <w:rsid w:val="0037013E"/>
    <w:rsid w:val="0037272C"/>
    <w:rsid w:val="00380EEC"/>
    <w:rsid w:val="0039250A"/>
    <w:rsid w:val="00397087"/>
    <w:rsid w:val="003C23B9"/>
    <w:rsid w:val="003D493B"/>
    <w:rsid w:val="004018CF"/>
    <w:rsid w:val="004238C2"/>
    <w:rsid w:val="004245C7"/>
    <w:rsid w:val="0045336D"/>
    <w:rsid w:val="00466729"/>
    <w:rsid w:val="00466AD7"/>
    <w:rsid w:val="00477CFA"/>
    <w:rsid w:val="004971F7"/>
    <w:rsid w:val="004B1E16"/>
    <w:rsid w:val="004B2B01"/>
    <w:rsid w:val="004B2E0C"/>
    <w:rsid w:val="004F0C87"/>
    <w:rsid w:val="00515833"/>
    <w:rsid w:val="00515853"/>
    <w:rsid w:val="00526F13"/>
    <w:rsid w:val="005402F6"/>
    <w:rsid w:val="00541948"/>
    <w:rsid w:val="00551288"/>
    <w:rsid w:val="0055462C"/>
    <w:rsid w:val="0056249B"/>
    <w:rsid w:val="0056551C"/>
    <w:rsid w:val="00566A8A"/>
    <w:rsid w:val="00596A18"/>
    <w:rsid w:val="005A17A1"/>
    <w:rsid w:val="005B6503"/>
    <w:rsid w:val="005C1444"/>
    <w:rsid w:val="005C4ED9"/>
    <w:rsid w:val="005E0E23"/>
    <w:rsid w:val="005E10EF"/>
    <w:rsid w:val="005F0525"/>
    <w:rsid w:val="006155B0"/>
    <w:rsid w:val="006163D2"/>
    <w:rsid w:val="0061725E"/>
    <w:rsid w:val="00624C5A"/>
    <w:rsid w:val="0063396D"/>
    <w:rsid w:val="006414AA"/>
    <w:rsid w:val="00663D06"/>
    <w:rsid w:val="0068155B"/>
    <w:rsid w:val="00682692"/>
    <w:rsid w:val="00684D2C"/>
    <w:rsid w:val="00685B04"/>
    <w:rsid w:val="00685D4C"/>
    <w:rsid w:val="00692D1A"/>
    <w:rsid w:val="006A2BAD"/>
    <w:rsid w:val="006A48EC"/>
    <w:rsid w:val="006B4D2E"/>
    <w:rsid w:val="006C18E7"/>
    <w:rsid w:val="006C3658"/>
    <w:rsid w:val="006C52E8"/>
    <w:rsid w:val="006D493F"/>
    <w:rsid w:val="006E058A"/>
    <w:rsid w:val="006E32CE"/>
    <w:rsid w:val="006F6268"/>
    <w:rsid w:val="006F693D"/>
    <w:rsid w:val="006F7135"/>
    <w:rsid w:val="00702252"/>
    <w:rsid w:val="007031E1"/>
    <w:rsid w:val="00716219"/>
    <w:rsid w:val="00722A43"/>
    <w:rsid w:val="00731426"/>
    <w:rsid w:val="00734EFE"/>
    <w:rsid w:val="0074111D"/>
    <w:rsid w:val="00755188"/>
    <w:rsid w:val="007553B7"/>
    <w:rsid w:val="0077054C"/>
    <w:rsid w:val="00775DCB"/>
    <w:rsid w:val="0077660A"/>
    <w:rsid w:val="007A32F6"/>
    <w:rsid w:val="007C00A9"/>
    <w:rsid w:val="007C19FF"/>
    <w:rsid w:val="007D6C75"/>
    <w:rsid w:val="007D7C34"/>
    <w:rsid w:val="008056E8"/>
    <w:rsid w:val="008076E4"/>
    <w:rsid w:val="00810C8E"/>
    <w:rsid w:val="0081158B"/>
    <w:rsid w:val="00824654"/>
    <w:rsid w:val="0082592C"/>
    <w:rsid w:val="00836799"/>
    <w:rsid w:val="00857A19"/>
    <w:rsid w:val="00880495"/>
    <w:rsid w:val="008838D3"/>
    <w:rsid w:val="008A0ADE"/>
    <w:rsid w:val="008B12AB"/>
    <w:rsid w:val="008B292E"/>
    <w:rsid w:val="008E5246"/>
    <w:rsid w:val="0090661B"/>
    <w:rsid w:val="00910BC6"/>
    <w:rsid w:val="0091737C"/>
    <w:rsid w:val="00917428"/>
    <w:rsid w:val="0095226E"/>
    <w:rsid w:val="00954E8F"/>
    <w:rsid w:val="00963BC7"/>
    <w:rsid w:val="009863B5"/>
    <w:rsid w:val="009975F8"/>
    <w:rsid w:val="009A4B0E"/>
    <w:rsid w:val="009A61A3"/>
    <w:rsid w:val="009B1374"/>
    <w:rsid w:val="009B3A3A"/>
    <w:rsid w:val="009C1235"/>
    <w:rsid w:val="009F0875"/>
    <w:rsid w:val="009F7230"/>
    <w:rsid w:val="00A1688C"/>
    <w:rsid w:val="00A22F37"/>
    <w:rsid w:val="00A26E38"/>
    <w:rsid w:val="00A44AEF"/>
    <w:rsid w:val="00A50A5F"/>
    <w:rsid w:val="00A50ED4"/>
    <w:rsid w:val="00A563E4"/>
    <w:rsid w:val="00A5797A"/>
    <w:rsid w:val="00A839BA"/>
    <w:rsid w:val="00A93B45"/>
    <w:rsid w:val="00AA3164"/>
    <w:rsid w:val="00AB3C29"/>
    <w:rsid w:val="00AC072B"/>
    <w:rsid w:val="00AC20CA"/>
    <w:rsid w:val="00AD55FF"/>
    <w:rsid w:val="00B32F81"/>
    <w:rsid w:val="00B37473"/>
    <w:rsid w:val="00B447FB"/>
    <w:rsid w:val="00B62B7B"/>
    <w:rsid w:val="00B755F7"/>
    <w:rsid w:val="00B7732C"/>
    <w:rsid w:val="00B77E61"/>
    <w:rsid w:val="00B92125"/>
    <w:rsid w:val="00BA5707"/>
    <w:rsid w:val="00BB4EFA"/>
    <w:rsid w:val="00BC44BD"/>
    <w:rsid w:val="00BF4A40"/>
    <w:rsid w:val="00C02A4E"/>
    <w:rsid w:val="00C0313A"/>
    <w:rsid w:val="00C5363F"/>
    <w:rsid w:val="00C624DE"/>
    <w:rsid w:val="00C633B5"/>
    <w:rsid w:val="00C90CA1"/>
    <w:rsid w:val="00C9129A"/>
    <w:rsid w:val="00CA4162"/>
    <w:rsid w:val="00CB76CE"/>
    <w:rsid w:val="00CC451E"/>
    <w:rsid w:val="00CE26F7"/>
    <w:rsid w:val="00D15118"/>
    <w:rsid w:val="00D2220B"/>
    <w:rsid w:val="00D50D5A"/>
    <w:rsid w:val="00DB3D95"/>
    <w:rsid w:val="00DB4939"/>
    <w:rsid w:val="00DD367E"/>
    <w:rsid w:val="00DE3ABC"/>
    <w:rsid w:val="00DF17CE"/>
    <w:rsid w:val="00DF329F"/>
    <w:rsid w:val="00E44715"/>
    <w:rsid w:val="00E45ED3"/>
    <w:rsid w:val="00E67BF6"/>
    <w:rsid w:val="00E86B4D"/>
    <w:rsid w:val="00EB2D0D"/>
    <w:rsid w:val="00EB7429"/>
    <w:rsid w:val="00ED6632"/>
    <w:rsid w:val="00ED7A92"/>
    <w:rsid w:val="00EE79F2"/>
    <w:rsid w:val="00EE7B4D"/>
    <w:rsid w:val="00EF0FDB"/>
    <w:rsid w:val="00F014A8"/>
    <w:rsid w:val="00F32183"/>
    <w:rsid w:val="00F3619E"/>
    <w:rsid w:val="00F40980"/>
    <w:rsid w:val="00F64165"/>
    <w:rsid w:val="00F65D24"/>
    <w:rsid w:val="00FB2323"/>
    <w:rsid w:val="00FE044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E3C2-0173-4CB4-A6B1-8FADA788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5339</TotalTime>
  <Pages>1</Pages>
  <Words>4963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User116</cp:lastModifiedBy>
  <cp:revision>42</cp:revision>
  <cp:lastPrinted>2023-10-26T11:35:00Z</cp:lastPrinted>
  <dcterms:created xsi:type="dcterms:W3CDTF">2022-06-08T08:11:00Z</dcterms:created>
  <dcterms:modified xsi:type="dcterms:W3CDTF">2023-10-26T11:36:00Z</dcterms:modified>
</cp:coreProperties>
</file>