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6E" w:rsidRPr="00990D6E" w:rsidRDefault="00990D6E" w:rsidP="00990D6E">
      <w:pPr>
        <w:pStyle w:val="4"/>
        <w:shd w:val="clear" w:color="auto" w:fill="auto"/>
        <w:jc w:val="right"/>
        <w:rPr>
          <w:color w:val="000000"/>
          <w:lang w:eastAsia="ru-RU"/>
        </w:rPr>
      </w:pPr>
      <w:r w:rsidRPr="00990D6E">
        <w:rPr>
          <w:color w:val="000000"/>
          <w:lang w:eastAsia="ru-RU"/>
        </w:rPr>
        <w:t>УТВЕРЖДАЮ:</w:t>
      </w:r>
    </w:p>
    <w:p w:rsidR="00990D6E" w:rsidRPr="00990D6E" w:rsidRDefault="00990D6E" w:rsidP="00990D6E">
      <w:pPr>
        <w:pStyle w:val="4"/>
        <w:shd w:val="clear" w:color="auto" w:fill="auto"/>
        <w:jc w:val="right"/>
        <w:rPr>
          <w:color w:val="000000"/>
          <w:lang w:eastAsia="ru-RU"/>
        </w:rPr>
      </w:pPr>
      <w:r w:rsidRPr="00990D6E">
        <w:rPr>
          <w:color w:val="000000"/>
          <w:lang w:eastAsia="ru-RU"/>
        </w:rPr>
        <w:t>Глава Псковского района</w:t>
      </w:r>
    </w:p>
    <w:p w:rsidR="00990D6E" w:rsidRPr="00990D6E" w:rsidRDefault="00990D6E" w:rsidP="00990D6E">
      <w:pPr>
        <w:pStyle w:val="4"/>
        <w:shd w:val="clear" w:color="auto" w:fill="auto"/>
        <w:jc w:val="right"/>
        <w:rPr>
          <w:color w:val="000000"/>
          <w:lang w:eastAsia="ru-RU"/>
        </w:rPr>
      </w:pPr>
      <w:r w:rsidRPr="00990D6E">
        <w:rPr>
          <w:color w:val="000000"/>
          <w:lang w:eastAsia="ru-RU"/>
        </w:rPr>
        <w:t>Псковской области</w:t>
      </w:r>
    </w:p>
    <w:p w:rsidR="004315EF" w:rsidRPr="00990D6E" w:rsidRDefault="00990D6E" w:rsidP="00990D6E">
      <w:pPr>
        <w:pStyle w:val="4"/>
        <w:shd w:val="clear" w:color="auto" w:fill="auto"/>
        <w:jc w:val="right"/>
        <w:rPr>
          <w:color w:val="000000"/>
          <w:lang w:eastAsia="ru-RU"/>
        </w:rPr>
      </w:pPr>
      <w:r w:rsidRPr="00990D6E">
        <w:rPr>
          <w:color w:val="000000"/>
          <w:lang w:eastAsia="ru-RU"/>
        </w:rPr>
        <w:t>Н.А. Федорова</w:t>
      </w:r>
    </w:p>
    <w:p w:rsidR="004315EF" w:rsidRDefault="0072347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FF5A2F" wp14:editId="3433AD78">
            <wp:simplePos x="0" y="0"/>
            <wp:positionH relativeFrom="column">
              <wp:posOffset>2231390</wp:posOffset>
            </wp:positionH>
            <wp:positionV relativeFrom="paragraph">
              <wp:posOffset>293370</wp:posOffset>
            </wp:positionV>
            <wp:extent cx="810895" cy="914400"/>
            <wp:effectExtent l="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Pr="000F2584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хем</w:t>
      </w:r>
      <w:r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 xml:space="preserve"> теплоснабжения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муниципального образования</w:t>
      </w:r>
    </w:p>
    <w:p w:rsidR="004315EF" w:rsidRPr="000F2584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Ершовская волость</w:t>
      </w:r>
      <w:r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до 202</w:t>
      </w:r>
      <w:r w:rsidR="007964B5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г.</w:t>
      </w:r>
    </w:p>
    <w:p w:rsidR="000E6F8B" w:rsidRDefault="000E6F8B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990D6E" w:rsidRDefault="00990D6E"/>
    <w:p w:rsidR="004315EF" w:rsidRDefault="004315EF"/>
    <w:p w:rsidR="00990D6E" w:rsidRDefault="00990D6E" w:rsidP="00990D6E">
      <w:pPr>
        <w:pStyle w:val="4"/>
        <w:shd w:val="clear" w:color="auto" w:fill="auto"/>
        <w:spacing w:line="326" w:lineRule="exact"/>
      </w:pPr>
      <w:r>
        <w:t>РАЗРАБОТЧИК: Администрация</w:t>
      </w:r>
    </w:p>
    <w:p w:rsidR="00990D6E" w:rsidRDefault="00990D6E" w:rsidP="00990D6E">
      <w:pPr>
        <w:pStyle w:val="4"/>
        <w:shd w:val="clear" w:color="auto" w:fill="auto"/>
        <w:spacing w:line="326" w:lineRule="exact"/>
      </w:pPr>
      <w:r>
        <w:t>Псковского района Псковской области</w:t>
      </w: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72347F" w:rsidRDefault="0072347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 w:rsidP="0043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5EF">
        <w:rPr>
          <w:rFonts w:ascii="Times New Roman" w:hAnsi="Times New Roman" w:cs="Times New Roman"/>
          <w:sz w:val="28"/>
          <w:szCs w:val="28"/>
        </w:rPr>
        <w:t>Псков, 2020 г.</w:t>
      </w:r>
    </w:p>
    <w:p w:rsidR="004315EF" w:rsidRPr="004315EF" w:rsidRDefault="004315EF" w:rsidP="004315EF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sz w:val="24"/>
          <w:highlight w:val="yellow"/>
        </w:rPr>
      </w:pPr>
      <w:r w:rsidRPr="004315E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4315EF" w:rsidRPr="004315EF" w:rsidRDefault="004315EF" w:rsidP="004315EF">
      <w:pPr>
        <w:tabs>
          <w:tab w:val="left" w:pos="400"/>
          <w:tab w:val="right" w:leader="dot" w:pos="9608"/>
        </w:tabs>
        <w:spacing w:before="120" w:after="120"/>
        <w:rPr>
          <w:rFonts w:ascii="Times New Roman" w:hAnsi="Times New Roman" w:cs="Times New Roman"/>
          <w:b/>
          <w:bCs/>
          <w:caps/>
          <w:noProof/>
        </w:rPr>
      </w:pP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t xml:space="preserve"> </w: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begin"/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instrText xml:space="preserve"> TOC \o "1-2" \h \z \u </w:instrTex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separate"/>
      </w:r>
    </w:p>
    <w:p w:rsidR="004315EF" w:rsidRPr="004315EF" w:rsidRDefault="009225D2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5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Реферат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_Toc359166995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3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6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Введение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_Toc359166996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Краткая характеристика Новосельская волость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5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5B00EC">
        <w:rPr>
          <w:rFonts w:ascii="Times New Roman" w:hAnsi="Times New Roman" w:cs="Times New Roman"/>
          <w:b/>
          <w:bCs/>
          <w:caps/>
          <w:noProof/>
        </w:rPr>
        <w:t>8</w:t>
      </w:r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9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тепловой мощности источников тепловой энергии и тепловой нагрузки потребителей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_Toc359166999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0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3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теплоносителя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_Toc359167000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1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4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строительству, реконструкции и техническому перевооружению источников тепловой энергии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_Toc359167001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12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2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5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 и реконструкции тепловых сетей и сооружений на них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_Toc359167002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12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3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6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топливные балансы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_Toc359167003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13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4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7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инвестиции в строительство, реконструкцию и техническое</w:t>
        </w:r>
        <w:r w:rsidR="009805EF">
          <w:rPr>
            <w:rFonts w:ascii="Times New Roman" w:hAnsi="Times New Roman" w:cs="Times New Roman"/>
            <w:b/>
            <w:bCs/>
            <w:caps/>
            <w:noProof/>
            <w:u w:val="single"/>
          </w:rPr>
          <w:t xml:space="preserve"> 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перевооружение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_Toc359167004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9225D2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5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5B00EC">
        <w:rPr>
          <w:rFonts w:ascii="Times New Roman" w:hAnsi="Times New Roman" w:cs="Times New Roman"/>
          <w:smallCaps/>
          <w:noProof/>
        </w:rPr>
        <w:t>14</w:t>
      </w:r>
    </w:p>
    <w:p w:rsidR="004315EF" w:rsidRPr="004315EF" w:rsidRDefault="009225D2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6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Предложения по источникам и условиям инвестиций, обеспечивающих финансовые потребности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5B00EC">
        <w:rPr>
          <w:rFonts w:ascii="Times New Roman" w:hAnsi="Times New Roman" w:cs="Times New Roman"/>
          <w:smallCaps/>
          <w:noProof/>
        </w:rPr>
        <w:t>14</w:t>
      </w:r>
    </w:p>
    <w:p w:rsidR="004315EF" w:rsidRP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8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Решение об определении единой теплоснабжающей организации (организаций)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990D6E">
          <w:rPr>
            <w:rFonts w:ascii="Times New Roman" w:hAnsi="Times New Roman" w:cs="Times New Roman"/>
            <w:b/>
            <w:bCs/>
            <w:caps/>
            <w:noProof/>
            <w:webHidden/>
          </w:rPr>
          <w:t>16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Times New Roman" w:hAnsi="Times New Roman" w:cs="Times New Roman"/>
          <w:b/>
          <w:bCs/>
          <w:caps/>
          <w:noProof/>
        </w:rPr>
      </w:pPr>
      <w:hyperlink w:anchor="_Toc35916700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9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Решения по бесхозяйным тепловым сетям.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5B00EC">
        <w:rPr>
          <w:rFonts w:ascii="Times New Roman" w:hAnsi="Times New Roman" w:cs="Times New Roman"/>
          <w:b/>
          <w:bCs/>
          <w:caps/>
          <w:noProof/>
        </w:rPr>
        <w:t>19</w:t>
      </w:r>
    </w:p>
    <w:p w:rsidR="009225D2" w:rsidRPr="009225D2" w:rsidRDefault="009225D2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r w:rsidRPr="009225D2">
        <w:rPr>
          <w:rFonts w:ascii="Times New Roman" w:hAnsi="Times New Roman" w:cs="Times New Roman"/>
          <w:b/>
          <w:bCs/>
          <w:caps/>
          <w:noProof/>
          <w:u w:val="single"/>
        </w:rPr>
        <w:t>10</w:t>
      </w:r>
      <w:r w:rsidRPr="009225D2">
        <w:rPr>
          <w:rFonts w:ascii="Times New Roman" w:hAnsi="Times New Roman" w:cs="Times New Roman"/>
          <w:b/>
          <w:bCs/>
          <w:caps/>
          <w:noProof/>
        </w:rPr>
        <w:t xml:space="preserve">   </w:t>
      </w:r>
      <w:r w:rsidRPr="009225D2">
        <w:rPr>
          <w:rFonts w:ascii="Times New Roman" w:hAnsi="Times New Roman" w:cs="Times New Roman"/>
          <w:b/>
          <w:bCs/>
          <w:caps/>
          <w:noProof/>
          <w:u w:val="single"/>
        </w:rPr>
        <w:t>сВЕДЕНИЯ О МЕРОПРИЯТИЯХ ПО УСТАНОВКЕ (ПРИОБРЕТЕНИЮ) РЕЗЕРНОГО ОРОРУДОВАНИЯ</w:t>
      </w:r>
      <w:r w:rsidRPr="009225D2">
        <w:rPr>
          <w:rFonts w:ascii="Times New Roman" w:hAnsi="Times New Roman" w:cs="Times New Roman"/>
          <w:b/>
          <w:bCs/>
          <w:caps/>
          <w:noProof/>
        </w:rPr>
        <w:t>…………………………………………………………………………………………………20</w:t>
      </w:r>
    </w:p>
    <w:p w:rsidR="004315EF" w:rsidRDefault="004315EF" w:rsidP="004315EF">
      <w:pPr>
        <w:jc w:val="center"/>
        <w:rPr>
          <w:szCs w:val="24"/>
        </w:rPr>
      </w:pPr>
      <w:r w:rsidRPr="004315EF">
        <w:rPr>
          <w:szCs w:val="24"/>
          <w:highlight w:val="yellow"/>
        </w:rPr>
        <w:fldChar w:fldCharType="end"/>
      </w: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0" w:name="_Toc359165795"/>
      <w:bookmarkStart w:id="1" w:name="_Toc359166995"/>
      <w:r w:rsidRPr="004315EF">
        <w:rPr>
          <w:rFonts w:ascii="Times New Roman" w:hAnsi="Times New Roman" w:cs="Times New Roman"/>
          <w:b/>
          <w:caps/>
          <w:sz w:val="24"/>
        </w:rPr>
        <w:t>Реферат</w:t>
      </w:r>
      <w:bookmarkEnd w:id="0"/>
      <w:bookmarkEnd w:id="1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система теплоснабжения муниципального образования </w:t>
      </w:r>
      <w:r w:rsidR="00407445">
        <w:rPr>
          <w:rFonts w:ascii="Times New Roman" w:hAnsi="Times New Roman" w:cs="Times New Roman"/>
          <w:sz w:val="24"/>
          <w:szCs w:val="24"/>
        </w:rPr>
        <w:t>Ершов</w:t>
      </w:r>
      <w:r w:rsidRPr="004315EF">
        <w:rPr>
          <w:rFonts w:ascii="Times New Roman" w:hAnsi="Times New Roman" w:cs="Times New Roman"/>
          <w:sz w:val="24"/>
          <w:szCs w:val="24"/>
        </w:rPr>
        <w:t>ская волость.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Цель работы – разработка оптимальных вариантов развития системы теплоснабжения </w:t>
      </w:r>
      <w:r w:rsidR="00407445">
        <w:rPr>
          <w:rFonts w:ascii="Times New Roman" w:hAnsi="Times New Roman" w:cs="Times New Roman"/>
          <w:sz w:val="24"/>
          <w:szCs w:val="24"/>
        </w:rPr>
        <w:t>Ершов</w:t>
      </w:r>
      <w:r w:rsidRPr="004315EF">
        <w:rPr>
          <w:rFonts w:ascii="Times New Roman" w:hAnsi="Times New Roman" w:cs="Times New Roman"/>
          <w:sz w:val="24"/>
          <w:szCs w:val="24"/>
        </w:rPr>
        <w:t>ской волости по критериям: качества, надежности теплоснабжения и экономической эффективности. Разработанная программа мероприятий по результатам оптимизации режимов работы системы теплоснабжения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Согласно Постановлению Правительства РФ от 22.02.2012 №154 «О требованиях к схемам теплоснабжения, порядку их разработки и утверждения» в рамках данного раздела рассмотрены основные вопросы: </w:t>
      </w:r>
    </w:p>
    <w:p w:rsidR="004315EF" w:rsidRPr="004315EF" w:rsidRDefault="004315EF" w:rsidP="004315EF">
      <w:pPr>
        <w:numPr>
          <w:ilvl w:val="0"/>
          <w:numId w:val="1"/>
        </w:numPr>
        <w:tabs>
          <w:tab w:val="num" w:pos="15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тепловой мощности источников тепловой энергии и тепловой нагрузки потребителей;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теплоносителя;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строительству, реконструкции и техническому перевооружению источников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 и реконструкции тепловых сетей;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топливные балансы;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инвестиции в строительство, реконструкцию и техническое перевооружение;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решение об определении единой теплоснабжающей организации (организаций);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о распределении тепловой нагрузки между источниками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по бесхозяйным тепловым сетям. </w:t>
      </w:r>
    </w:p>
    <w:p w:rsidR="004315EF" w:rsidRPr="004315EF" w:rsidRDefault="004315EF" w:rsidP="004315EF">
      <w:pPr>
        <w:overflowPunct w:val="0"/>
        <w:spacing w:line="187" w:lineRule="auto"/>
        <w:ind w:left="1060"/>
        <w:jc w:val="both"/>
        <w:rPr>
          <w:rFonts w:ascii="Wingdings" w:hAnsi="Wingdings" w:cs="Wingdings"/>
          <w:sz w:val="24"/>
          <w:szCs w:val="24"/>
          <w:highlight w:val="yellow"/>
          <w:vertAlign w:val="superscript"/>
        </w:rPr>
      </w:pPr>
    </w:p>
    <w:p w:rsidR="004315EF" w:rsidRPr="004315EF" w:rsidRDefault="004315EF" w:rsidP="004315EF">
      <w:pPr>
        <w:rPr>
          <w:highlight w:val="yellow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4315EF">
        <w:rPr>
          <w:rFonts w:ascii="Times New Roman" w:hAnsi="Times New Roman" w:cs="Times New Roman"/>
          <w:b/>
          <w:caps/>
          <w:sz w:val="24"/>
          <w:highlight w:val="yellow"/>
        </w:rPr>
        <w:br w:type="page"/>
      </w:r>
      <w:bookmarkStart w:id="2" w:name="_Toc359165796"/>
      <w:bookmarkStart w:id="3" w:name="_Toc359166996"/>
      <w:r w:rsidRPr="004315EF">
        <w:rPr>
          <w:rFonts w:ascii="Times New Roman" w:hAnsi="Times New Roman" w:cs="Times New Roman"/>
          <w:b/>
          <w:caps/>
          <w:sz w:val="24"/>
        </w:rPr>
        <w:lastRenderedPageBreak/>
        <w:t>Введение</w:t>
      </w:r>
      <w:bookmarkEnd w:id="2"/>
      <w:bookmarkEnd w:id="3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Проектирование систем теплоснабжения МО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муниципального образования, в первую очередь его градостроительной деятельности, определённой генеральным планом на период до 20</w:t>
      </w:r>
      <w:r w:rsidR="00CF241A">
        <w:rPr>
          <w:rFonts w:ascii="Times New Roman" w:hAnsi="Times New Roman" w:cs="Times New Roman"/>
          <w:sz w:val="24"/>
          <w:szCs w:val="24"/>
        </w:rPr>
        <w:t>30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</w:t>
      </w:r>
      <w:r w:rsidR="00CF241A">
        <w:rPr>
          <w:rFonts w:ascii="Times New Roman" w:hAnsi="Times New Roman" w:cs="Times New Roman"/>
          <w:sz w:val="24"/>
          <w:szCs w:val="24"/>
        </w:rPr>
        <w:t>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системы теплоснабжения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Основой для разработки и реализации схемы теплоснабжения </w:t>
      </w:r>
      <w:r w:rsidR="00CF241A">
        <w:rPr>
          <w:rFonts w:ascii="Times New Roman" w:hAnsi="Times New Roman" w:cs="Times New Roman"/>
          <w:sz w:val="24"/>
          <w:szCs w:val="24"/>
        </w:rPr>
        <w:t>Ершовск</w:t>
      </w:r>
      <w:r w:rsidRPr="004315EF">
        <w:rPr>
          <w:rFonts w:ascii="Times New Roman" w:hAnsi="Times New Roman" w:cs="Times New Roman"/>
          <w:sz w:val="24"/>
          <w:szCs w:val="24"/>
        </w:rPr>
        <w:t>ой волости</w:t>
      </w:r>
      <w:r w:rsidR="00CF241A">
        <w:rPr>
          <w:rFonts w:ascii="Times New Roman" w:hAnsi="Times New Roman" w:cs="Times New Roman"/>
          <w:sz w:val="24"/>
          <w:szCs w:val="24"/>
        </w:rPr>
        <w:t xml:space="preserve"> Псковс</w:t>
      </w:r>
      <w:r w:rsidRPr="004315EF">
        <w:rPr>
          <w:rFonts w:ascii="Times New Roman" w:hAnsi="Times New Roman" w:cs="Times New Roman"/>
          <w:sz w:val="24"/>
          <w:szCs w:val="24"/>
        </w:rPr>
        <w:t>кого района Псковской области до 20</w:t>
      </w:r>
      <w:r w:rsidR="00CF241A">
        <w:rPr>
          <w:rFonts w:ascii="Times New Roman" w:hAnsi="Times New Roman" w:cs="Times New Roman"/>
          <w:sz w:val="24"/>
          <w:szCs w:val="24"/>
        </w:rPr>
        <w:t>30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является Федеральный закон от 27.07.2010 г. №190-ФЗ «О теплоснабжении» (Ст. 23</w:t>
      </w:r>
      <w:r w:rsidR="00467DC9">
        <w:rPr>
          <w:rFonts w:ascii="Times New Roman" w:hAnsi="Times New Roman" w:cs="Times New Roman"/>
          <w:sz w:val="24"/>
          <w:szCs w:val="24"/>
        </w:rPr>
        <w:t>)</w:t>
      </w:r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от 22.02.2012 г. №154 «О требованиях к схемам теплоснабжения, порядку их разработки и утверждения»</w:t>
      </w:r>
      <w:r w:rsidR="00CF241A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При разработке отдельных разделов документа использовались и другие руководящие документы и справочная литература: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2.04.05-91 «Отопление, вентиляция и кондиционирование воздуха».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23.01.99 «Строительная климатология».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II-3-79* «Строительная теплотехника».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41-02-2003 «Тепловые сети».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41-03-2003 «Тепловая изоляция оборудования и трубопроводов».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23-02-2003 «Тепловая защита зданий».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Нормы проектирования тепловой изоляции для трубопроводов и оборудования электростанций и тепловых сетей, 1959 г.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Гостройиздат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Правила технической эксплуатации тепловых энергоустановок. Утверждены </w:t>
      </w:r>
      <w:r w:rsidRPr="004315EF">
        <w:rPr>
          <w:rFonts w:ascii="Times New Roman" w:hAnsi="Times New Roman" w:cs="Times New Roman"/>
          <w:sz w:val="24"/>
          <w:szCs w:val="24"/>
        </w:rPr>
        <w:lastRenderedPageBreak/>
        <w:t xml:space="preserve">Приказом Министерства энергетики РФ от 24 марта 2003 г. № 115.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323.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по организации в Минэнерго России работы по расчету и обоснованию нормативов технологических потерь при передаче тепловой энергии.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котельных».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4 сентября 2008 г. № 66.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МДК 4-05.2004.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41-4.2000. Методика определения количеств тепловой энергии и теплоносителей в водяных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41-6.2000. 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Наладка и эксплуатация водяных тепловых сетей: Справочник. В.И.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Манюк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Я.И.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Каплинский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Э.Б.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Хиж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и др. -3-е изд.,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1988. </w:t>
      </w:r>
    </w:p>
    <w:p w:rsidR="00F5569C" w:rsidRDefault="00F5569C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В качестве исходной информации при выполнении работы использованы материалы, предоставленные теплоснабжающей организацией МП </w:t>
      </w:r>
      <w:r w:rsidR="00F5569C" w:rsidRPr="00F5569C"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4315EF">
        <w:rPr>
          <w:rFonts w:ascii="Times New Roman" w:hAnsi="Times New Roman" w:cs="Times New Roman"/>
          <w:sz w:val="24"/>
          <w:szCs w:val="24"/>
        </w:rPr>
        <w:t>«</w:t>
      </w:r>
      <w:r w:rsidR="00F5569C" w:rsidRPr="00F5569C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4315EF">
        <w:rPr>
          <w:rFonts w:ascii="Times New Roman" w:hAnsi="Times New Roman" w:cs="Times New Roman"/>
          <w:sz w:val="24"/>
          <w:szCs w:val="24"/>
        </w:rPr>
        <w:t xml:space="preserve">» и Администрацией </w:t>
      </w:r>
      <w:r w:rsidR="002A7DF4">
        <w:rPr>
          <w:rFonts w:ascii="Times New Roman" w:hAnsi="Times New Roman" w:cs="Times New Roman"/>
          <w:sz w:val="24"/>
          <w:szCs w:val="24"/>
        </w:rPr>
        <w:t>Ершов</w:t>
      </w:r>
      <w:r w:rsidRPr="004315EF">
        <w:rPr>
          <w:rFonts w:ascii="Times New Roman" w:hAnsi="Times New Roman" w:cs="Times New Roman"/>
          <w:sz w:val="24"/>
          <w:szCs w:val="24"/>
        </w:rPr>
        <w:t>ской волости.</w:t>
      </w:r>
    </w:p>
    <w:p w:rsidR="004315EF" w:rsidRPr="004315EF" w:rsidRDefault="004315EF" w:rsidP="004315EF">
      <w:pPr>
        <w:widowControl/>
        <w:tabs>
          <w:tab w:val="left" w:pos="540"/>
          <w:tab w:val="left" w:pos="1276"/>
        </w:tabs>
        <w:autoSpaceDE/>
        <w:autoSpaceDN/>
        <w:adjustRightInd/>
        <w:spacing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4"/>
          <w:highlight w:val="yellow"/>
        </w:rPr>
      </w:pPr>
    </w:p>
    <w:p w:rsidR="004315EF" w:rsidRPr="004315EF" w:rsidRDefault="004315EF" w:rsidP="002A7DF4">
      <w:pPr>
        <w:keepNext/>
        <w:autoSpaceDE/>
        <w:autoSpaceDN/>
        <w:adjustRightInd/>
        <w:spacing w:line="360" w:lineRule="auto"/>
        <w:jc w:val="center"/>
        <w:outlineLvl w:val="0"/>
        <w:rPr>
          <w:rFonts w:ascii="Times New Roman" w:hAnsi="Times New Roman" w:cs="Times New Roman"/>
          <w:b/>
          <w:caps/>
          <w:sz w:val="24"/>
        </w:rPr>
      </w:pPr>
      <w:bookmarkStart w:id="4" w:name="_Toc359165797"/>
      <w:bookmarkStart w:id="5" w:name="_Toc359166997"/>
      <w:r w:rsidRPr="004315EF">
        <w:rPr>
          <w:rFonts w:ascii="Times New Roman" w:hAnsi="Times New Roman" w:cs="Times New Roman"/>
          <w:b/>
          <w:caps/>
          <w:sz w:val="24"/>
        </w:rPr>
        <w:t xml:space="preserve">Краткая характеристика </w:t>
      </w:r>
      <w:r w:rsidR="002A7DF4">
        <w:rPr>
          <w:rFonts w:ascii="Times New Roman" w:hAnsi="Times New Roman" w:cs="Times New Roman"/>
          <w:b/>
          <w:caps/>
          <w:sz w:val="24"/>
        </w:rPr>
        <w:t>ЕРШОВской</w:t>
      </w:r>
      <w:r w:rsidRPr="004315EF">
        <w:rPr>
          <w:rFonts w:ascii="Times New Roman" w:hAnsi="Times New Roman" w:cs="Times New Roman"/>
          <w:b/>
          <w:caps/>
          <w:sz w:val="24"/>
        </w:rPr>
        <w:t xml:space="preserve"> волост</w:t>
      </w:r>
      <w:bookmarkEnd w:id="4"/>
      <w:bookmarkEnd w:id="5"/>
      <w:r w:rsidR="002A7DF4">
        <w:rPr>
          <w:rFonts w:ascii="Times New Roman" w:hAnsi="Times New Roman" w:cs="Times New Roman"/>
          <w:b/>
          <w:caps/>
          <w:sz w:val="24"/>
        </w:rPr>
        <w:t>и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Официально наименование муниципального образования, в соответствии с Уставом – </w:t>
      </w:r>
      <w:r w:rsidR="00004673">
        <w:rPr>
          <w:rFonts w:ascii="Times New Roman" w:hAnsi="Times New Roman" w:cs="Times New Roman"/>
          <w:sz w:val="24"/>
          <w:szCs w:val="24"/>
        </w:rPr>
        <w:t>Ершов</w:t>
      </w:r>
      <w:r w:rsidRPr="004315EF">
        <w:rPr>
          <w:rFonts w:ascii="Times New Roman" w:hAnsi="Times New Roman" w:cs="Times New Roman"/>
          <w:sz w:val="24"/>
          <w:szCs w:val="24"/>
        </w:rPr>
        <w:t>ская волость.</w:t>
      </w:r>
    </w:p>
    <w:p w:rsidR="004315EF" w:rsidRPr="004315EF" w:rsidRDefault="00004673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4673">
        <w:rPr>
          <w:rFonts w:ascii="Times New Roman" w:hAnsi="Times New Roman" w:cs="Times New Roman"/>
          <w:sz w:val="24"/>
          <w:szCs w:val="24"/>
        </w:rPr>
        <w:t>Территория</w:t>
      </w:r>
      <w:r w:rsidRPr="00431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</w:t>
      </w:r>
      <w:r w:rsidRPr="00004673">
        <w:rPr>
          <w:rFonts w:ascii="Times New Roman" w:hAnsi="Times New Roman" w:cs="Times New Roman"/>
          <w:sz w:val="24"/>
          <w:szCs w:val="24"/>
        </w:rPr>
        <w:t xml:space="preserve">ости </w:t>
      </w:r>
      <w:r>
        <w:rPr>
          <w:rFonts w:ascii="Times New Roman" w:hAnsi="Times New Roman" w:cs="Times New Roman"/>
          <w:sz w:val="24"/>
          <w:szCs w:val="24"/>
        </w:rPr>
        <w:t xml:space="preserve">расположена </w:t>
      </w:r>
      <w:r w:rsidRPr="004315EF">
        <w:rPr>
          <w:rFonts w:ascii="Times New Roman" w:hAnsi="Times New Roman" w:cs="Times New Roman"/>
          <w:sz w:val="24"/>
          <w:szCs w:val="24"/>
        </w:rPr>
        <w:t xml:space="preserve">в </w:t>
      </w:r>
      <w:r w:rsidRPr="00004673">
        <w:rPr>
          <w:rFonts w:ascii="Times New Roman" w:hAnsi="Times New Roman" w:cs="Times New Roman"/>
          <w:sz w:val="24"/>
          <w:szCs w:val="24"/>
        </w:rPr>
        <w:t>центральной части</w:t>
      </w:r>
      <w:r w:rsidRPr="004315EF">
        <w:rPr>
          <w:rFonts w:ascii="Times New Roman" w:hAnsi="Times New Roman" w:cs="Times New Roman"/>
          <w:sz w:val="24"/>
          <w:szCs w:val="24"/>
        </w:rPr>
        <w:t xml:space="preserve"> </w:t>
      </w:r>
      <w:r w:rsidRPr="00004673">
        <w:rPr>
          <w:rFonts w:ascii="Times New Roman" w:hAnsi="Times New Roman" w:cs="Times New Roman"/>
          <w:sz w:val="24"/>
          <w:szCs w:val="24"/>
        </w:rPr>
        <w:t>Псковск</w:t>
      </w:r>
      <w:r w:rsidRPr="004315EF">
        <w:rPr>
          <w:rFonts w:ascii="Times New Roman" w:hAnsi="Times New Roman" w:cs="Times New Roman"/>
          <w:sz w:val="24"/>
          <w:szCs w:val="24"/>
        </w:rPr>
        <w:t>ого района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004673">
        <w:rPr>
          <w:rFonts w:ascii="Times New Roman" w:hAnsi="Times New Roman" w:cs="Times New Roman"/>
          <w:sz w:val="24"/>
          <w:szCs w:val="24"/>
        </w:rPr>
        <w:t xml:space="preserve"> граничит на севере с </w:t>
      </w:r>
      <w:hyperlink r:id="rId8" w:tooltip="Серёдкинская волость" w:history="1">
        <w:proofErr w:type="spellStart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Серёдкинской</w:t>
        </w:r>
        <w:proofErr w:type="spellEnd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волостью</w:t>
        </w:r>
      </w:hyperlink>
      <w:r w:rsidRPr="00004673">
        <w:rPr>
          <w:rFonts w:ascii="Times New Roman" w:hAnsi="Times New Roman" w:cs="Times New Roman"/>
          <w:sz w:val="24"/>
          <w:szCs w:val="24"/>
        </w:rPr>
        <w:t xml:space="preserve">, на юге — с </w:t>
      </w:r>
      <w:hyperlink r:id="rId9" w:tooltip="Писковичская волость" w:history="1">
        <w:proofErr w:type="spellStart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Писковичской</w:t>
        </w:r>
        <w:proofErr w:type="spellEnd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волостью</w:t>
        </w:r>
      </w:hyperlink>
      <w:r w:rsidRPr="00004673">
        <w:rPr>
          <w:rFonts w:ascii="Times New Roman" w:hAnsi="Times New Roman" w:cs="Times New Roman"/>
          <w:sz w:val="24"/>
          <w:szCs w:val="24"/>
        </w:rPr>
        <w:t xml:space="preserve">, на востоке — с </w:t>
      </w:r>
      <w:hyperlink r:id="rId10" w:tooltip="Торошинская волость" w:history="1">
        <w:proofErr w:type="spellStart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Торошинской</w:t>
        </w:r>
        <w:proofErr w:type="spellEnd"/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волостью</w:t>
        </w:r>
      </w:hyperlink>
      <w:r>
        <w:rPr>
          <w:rFonts w:ascii="Times New Roman" w:hAnsi="Times New Roman" w:cs="Times New Roman"/>
          <w:sz w:val="24"/>
          <w:szCs w:val="24"/>
        </w:rPr>
        <w:t>, на запа</w:t>
      </w:r>
      <w:r w:rsidRPr="00004673">
        <w:rPr>
          <w:rFonts w:ascii="Times New Roman" w:hAnsi="Times New Roman" w:cs="Times New Roman"/>
          <w:sz w:val="24"/>
          <w:szCs w:val="24"/>
        </w:rPr>
        <w:t xml:space="preserve">де омывается водами </w:t>
      </w:r>
      <w:hyperlink r:id="rId11" w:tooltip="Псковское озеро" w:history="1">
        <w:r w:rsidRPr="0000467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Псковского озера</w:t>
        </w:r>
      </w:hyperlink>
      <w:r w:rsidRPr="00004673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004673">
        <w:rPr>
          <w:rFonts w:ascii="Times New Roman" w:hAnsi="Times New Roman" w:cs="Times New Roman"/>
          <w:sz w:val="24"/>
          <w:szCs w:val="24"/>
        </w:rPr>
        <w:t>Ершовской</w:t>
      </w:r>
      <w:r w:rsidRPr="004315EF">
        <w:rPr>
          <w:rFonts w:ascii="Times New Roman" w:hAnsi="Times New Roman" w:cs="Times New Roman"/>
          <w:sz w:val="24"/>
          <w:szCs w:val="24"/>
        </w:rPr>
        <w:t xml:space="preserve"> волост</w:t>
      </w:r>
      <w:r w:rsidR="00004673">
        <w:rPr>
          <w:rFonts w:ascii="Times New Roman" w:hAnsi="Times New Roman" w:cs="Times New Roman"/>
          <w:sz w:val="24"/>
          <w:szCs w:val="24"/>
        </w:rPr>
        <w:t>и</w:t>
      </w:r>
      <w:r w:rsidRPr="004315EF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04673">
        <w:rPr>
          <w:rFonts w:ascii="Times New Roman" w:hAnsi="Times New Roman" w:cs="Times New Roman"/>
          <w:sz w:val="24"/>
          <w:szCs w:val="24"/>
        </w:rPr>
        <w:t>123,</w:t>
      </w:r>
      <w:r w:rsidRPr="004315EF">
        <w:rPr>
          <w:rFonts w:ascii="Times New Roman" w:hAnsi="Times New Roman" w:cs="Times New Roman"/>
          <w:sz w:val="24"/>
          <w:szCs w:val="24"/>
        </w:rPr>
        <w:t>8</w:t>
      </w:r>
      <w:r w:rsidR="00004673">
        <w:rPr>
          <w:rFonts w:ascii="Times New Roman" w:hAnsi="Times New Roman" w:cs="Times New Roman"/>
          <w:sz w:val="24"/>
          <w:szCs w:val="24"/>
        </w:rPr>
        <w:t xml:space="preserve"> </w:t>
      </w:r>
      <w:r w:rsidRPr="004315EF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Pr="004315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Административный центр —</w:t>
      </w:r>
      <w:r w:rsidR="00004673">
        <w:rPr>
          <w:rFonts w:ascii="Times New Roman" w:hAnsi="Times New Roman" w:cs="Times New Roman"/>
          <w:sz w:val="24"/>
          <w:szCs w:val="24"/>
        </w:rPr>
        <w:t xml:space="preserve"> деревня Ершово.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Количество проживающего населения на 01.01.20</w:t>
      </w:r>
      <w:r w:rsidR="00004673">
        <w:rPr>
          <w:rFonts w:ascii="Times New Roman" w:hAnsi="Times New Roman" w:cs="Times New Roman"/>
          <w:sz w:val="24"/>
          <w:szCs w:val="24"/>
        </w:rPr>
        <w:t>20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составляло 1</w:t>
      </w:r>
      <w:r w:rsidR="00004673">
        <w:rPr>
          <w:rFonts w:ascii="Times New Roman" w:hAnsi="Times New Roman" w:cs="Times New Roman"/>
          <w:sz w:val="24"/>
          <w:szCs w:val="24"/>
        </w:rPr>
        <w:t>167</w:t>
      </w:r>
      <w:r w:rsidRPr="004315EF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lastRenderedPageBreak/>
        <w:t xml:space="preserve">Экономико-географическое положение сельского поселения перспективно – населенные пункты поселения расположены на транспортных планировочных осях Псковской области: через территорию проходит </w:t>
      </w:r>
      <w:r w:rsidR="00952A38">
        <w:rPr>
          <w:rFonts w:ascii="Times New Roman" w:hAnsi="Times New Roman" w:cs="Times New Roman"/>
          <w:sz w:val="24"/>
          <w:szCs w:val="24"/>
        </w:rPr>
        <w:t>трасса</w:t>
      </w:r>
      <w:r w:rsidRPr="004315EF">
        <w:rPr>
          <w:rFonts w:ascii="Times New Roman" w:hAnsi="Times New Roman" w:cs="Times New Roman"/>
          <w:sz w:val="24"/>
          <w:szCs w:val="24"/>
        </w:rPr>
        <w:t xml:space="preserve"> «Псков</w:t>
      </w:r>
      <w:r w:rsidR="00952A3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52A38">
        <w:rPr>
          <w:rFonts w:ascii="Times New Roman" w:hAnsi="Times New Roman" w:cs="Times New Roman"/>
          <w:sz w:val="24"/>
          <w:szCs w:val="24"/>
        </w:rPr>
        <w:t>Гдов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>».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Границы </w:t>
      </w:r>
      <w:r w:rsidR="00952A38">
        <w:rPr>
          <w:rFonts w:ascii="Times New Roman" w:hAnsi="Times New Roman" w:cs="Times New Roman"/>
          <w:sz w:val="24"/>
          <w:szCs w:val="24"/>
        </w:rPr>
        <w:t>Ершов</w:t>
      </w:r>
      <w:r w:rsidRPr="004315EF">
        <w:rPr>
          <w:rFonts w:ascii="Times New Roman" w:hAnsi="Times New Roman" w:cs="Times New Roman"/>
          <w:sz w:val="24"/>
          <w:szCs w:val="24"/>
        </w:rPr>
        <w:t>ской волости представлены на рис. 1.</w:t>
      </w:r>
    </w:p>
    <w:p w:rsidR="004315EF" w:rsidRPr="004315EF" w:rsidRDefault="002A7DF4" w:rsidP="00B10F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4054" cy="450563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9" cy="45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F" w:rsidRDefault="004315EF" w:rsidP="004315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В состав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983E23">
        <w:rPr>
          <w:rFonts w:ascii="Times New Roman" w:hAnsi="Times New Roman" w:cs="Times New Roman"/>
          <w:sz w:val="24"/>
          <w:szCs w:val="24"/>
        </w:rPr>
        <w:t xml:space="preserve">ской волости входит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983E23">
        <w:rPr>
          <w:rFonts w:ascii="Times New Roman" w:hAnsi="Times New Roman" w:cs="Times New Roman"/>
          <w:sz w:val="24"/>
          <w:szCs w:val="24"/>
        </w:rPr>
        <w:t> </w:t>
      </w:r>
      <w:hyperlink r:id="rId13" w:tooltip="Населённый пункт" w:history="1">
        <w:r w:rsidRPr="00983E23">
          <w:rPr>
            <w:rFonts w:ascii="Times New Roman" w:hAnsi="Times New Roman" w:cs="Times New Roman"/>
            <w:sz w:val="24"/>
            <w:szCs w:val="24"/>
          </w:rPr>
          <w:t xml:space="preserve">населённых </w:t>
        </w:r>
        <w:proofErr w:type="gramStart"/>
        <w:r w:rsidRPr="00983E23">
          <w:rPr>
            <w:rFonts w:ascii="Times New Roman" w:hAnsi="Times New Roman" w:cs="Times New Roman"/>
            <w:sz w:val="24"/>
            <w:szCs w:val="24"/>
          </w:rPr>
          <w:t>пункт</w:t>
        </w:r>
      </w:hyperlink>
      <w:r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>, в том числе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83E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83E23">
        <w:rPr>
          <w:rFonts w:ascii="Times New Roman" w:hAnsi="Times New Roman" w:cs="Times New Roman"/>
          <w:sz w:val="24"/>
          <w:szCs w:val="24"/>
        </w:rPr>
        <w:t xml:space="preserve"> деревн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83E2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3E23">
        <w:rPr>
          <w:rFonts w:ascii="Times New Roman" w:hAnsi="Times New Roman" w:cs="Times New Roman"/>
          <w:sz w:val="24"/>
          <w:szCs w:val="24"/>
        </w:rPr>
        <w:t>Ершово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3E23">
        <w:rPr>
          <w:rFonts w:ascii="Times New Roman" w:hAnsi="Times New Roman" w:cs="Times New Roman"/>
          <w:sz w:val="24"/>
          <w:szCs w:val="24"/>
        </w:rPr>
        <w:t>Богданово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3E23">
        <w:rPr>
          <w:rFonts w:ascii="Times New Roman" w:hAnsi="Times New Roman" w:cs="Times New Roman"/>
          <w:sz w:val="24"/>
          <w:szCs w:val="24"/>
        </w:rPr>
        <w:t>Большая Дуга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3E23">
        <w:rPr>
          <w:rFonts w:ascii="Times New Roman" w:hAnsi="Times New Roman" w:cs="Times New Roman"/>
          <w:sz w:val="24"/>
          <w:szCs w:val="24"/>
        </w:rPr>
        <w:t>Голованово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Долгорепицы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Дубники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Жидилов</w:t>
      </w:r>
      <w:proofErr w:type="spellEnd"/>
      <w:r w:rsidRPr="00983E23">
        <w:rPr>
          <w:rFonts w:ascii="Times New Roman" w:hAnsi="Times New Roman" w:cs="Times New Roman"/>
          <w:sz w:val="24"/>
          <w:szCs w:val="24"/>
        </w:rPr>
        <w:t xml:space="preserve"> Бор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Залединье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Замостечье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Конечек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Конюшкино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3E23">
        <w:rPr>
          <w:rFonts w:ascii="Times New Roman" w:hAnsi="Times New Roman" w:cs="Times New Roman"/>
          <w:sz w:val="24"/>
          <w:szCs w:val="24"/>
        </w:rPr>
        <w:t xml:space="preserve">Малая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Остенка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Мысс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3E23">
        <w:rPr>
          <w:rFonts w:ascii="Times New Roman" w:hAnsi="Times New Roman" w:cs="Times New Roman"/>
          <w:sz w:val="24"/>
          <w:szCs w:val="24"/>
        </w:rPr>
        <w:t>Ольха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Погорелка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Русилово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E23">
        <w:rPr>
          <w:rFonts w:ascii="Times New Roman" w:hAnsi="Times New Roman" w:cs="Times New Roman"/>
          <w:sz w:val="24"/>
          <w:szCs w:val="24"/>
        </w:rPr>
        <w:t>Скоморохова</w:t>
      </w:r>
      <w:proofErr w:type="spellEnd"/>
      <w:r w:rsidRPr="00983E23">
        <w:rPr>
          <w:rFonts w:ascii="Times New Roman" w:hAnsi="Times New Roman" w:cs="Times New Roman"/>
          <w:sz w:val="24"/>
          <w:szCs w:val="24"/>
        </w:rPr>
        <w:t xml:space="preserve"> Гора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83E23">
        <w:rPr>
          <w:rFonts w:ascii="Times New Roman" w:hAnsi="Times New Roman" w:cs="Times New Roman"/>
          <w:sz w:val="24"/>
          <w:szCs w:val="24"/>
        </w:rPr>
        <w:t>Тупицы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>.</w:t>
      </w:r>
    </w:p>
    <w:p w:rsidR="00983E23" w:rsidRPr="00983E23" w:rsidRDefault="00983E23" w:rsidP="00983E23">
      <w:pPr>
        <w:spacing w:line="36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983E23">
        <w:rPr>
          <w:rFonts w:ascii="Times New Roman" w:hAnsi="Times New Roman"/>
          <w:b/>
          <w:bCs/>
          <w:sz w:val="26"/>
          <w:szCs w:val="26"/>
        </w:rPr>
        <w:t>Климат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Территория поселения расположена в умеренном климатическом поясе. Климат характеризуется как умеренно-континентальный, влажный, смягченный близостью Атлантического океана.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Для территории поселения отмечается неустойчивый характер погоды во все сезоны года. Величина суммарной солнечной радиации достигает 78-88 ккал на 1 см</w:t>
      </w:r>
      <w:proofErr w:type="gramStart"/>
      <w:r w:rsidRPr="00983E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в год. Большая облачность в течение года значительно уменьшает продолжительность солнечного сияния. Время солнечного сияния составляет около 1773 часа в год.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Территория входит в зону повышенной циклонической деятельности атмосферы: за </w:t>
      </w:r>
      <w:r w:rsidRPr="00983E23">
        <w:rPr>
          <w:rFonts w:ascii="Times New Roman" w:hAnsi="Times New Roman" w:cs="Times New Roman"/>
          <w:sz w:val="24"/>
          <w:szCs w:val="24"/>
        </w:rPr>
        <w:lastRenderedPageBreak/>
        <w:t xml:space="preserve">год проходит </w:t>
      </w:r>
      <w:r w:rsidR="00407445">
        <w:rPr>
          <w:rFonts w:ascii="Times New Roman" w:hAnsi="Times New Roman" w:cs="Times New Roman"/>
          <w:sz w:val="24"/>
          <w:szCs w:val="24"/>
        </w:rPr>
        <w:t xml:space="preserve">до </w:t>
      </w:r>
      <w:r w:rsidRPr="00983E23">
        <w:rPr>
          <w:rFonts w:ascii="Times New Roman" w:hAnsi="Times New Roman" w:cs="Times New Roman"/>
          <w:sz w:val="24"/>
          <w:szCs w:val="24"/>
        </w:rPr>
        <w:t xml:space="preserve">130 циклонов. Прохождение циклонов в холодный период года сопровождается резким потеплением, оттепелями, часто со сплошной низкой облачностью, осадками и туманами. В летнее время циклоны обусловливают понижение температуры, заметное похолодание, облачную и дождливую погоду. Гораздо реже устанавливаются антициклоны (около 50 в течение года, причем максимум их приходится на весну). При антициклоне наблюдается сухая, солнечная, зимой морозная, а летом жаркая погода.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В течение года преобладают южные и юго-западные ветры (16-21 % от повторяемости всех других направлений), а также юго-восточные и западные (12-16 %). Наибольшие скорости ветра 4-6 м/</w:t>
      </w:r>
      <w:proofErr w:type="gramStart"/>
      <w:r w:rsidRPr="00983E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наблюдается в холодный период.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Сумма осадков за год составляет около </w:t>
      </w:r>
      <w:smartTag w:uri="urn:schemas-microsoft-com:office:smarttags" w:element="metricconverter">
        <w:smartTagPr>
          <w:attr w:name="ProductID" w:val="650 мм"/>
        </w:smartTagPr>
        <w:r w:rsidRPr="00983E23">
          <w:rPr>
            <w:rFonts w:ascii="Times New Roman" w:hAnsi="Times New Roman" w:cs="Times New Roman"/>
            <w:sz w:val="24"/>
            <w:szCs w:val="24"/>
          </w:rPr>
          <w:t>650 мм</w:t>
        </w:r>
      </w:smartTag>
      <w:r w:rsidRPr="00983E23">
        <w:rPr>
          <w:rFonts w:ascii="Times New Roman" w:hAnsi="Times New Roman" w:cs="Times New Roman"/>
          <w:sz w:val="24"/>
          <w:szCs w:val="24"/>
        </w:rPr>
        <w:t>. Наибольшее количество осадков приходится на 3 летних месяца. Средняя относительная влажность воздуха около 80 %. Максимум 88-90 % отмечен в ноябре-декабре, минимум 65-70 % - в мае.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Данные о среднемесячной и среднегодовой температуре приведены в таб. 1., основные климатические характеристики по СНиП 23-01-99 – в таб. 2.</w:t>
      </w:r>
    </w:p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Таб. 1. Средняя месячная и годовая температура воздуха (по данным метеостанции Пскова), </w:t>
      </w:r>
      <w:r w:rsidRPr="00983E23">
        <w:rPr>
          <w:rFonts w:ascii="Times New Roman" w:hAnsi="Times New Roman" w:cs="Times New Roman"/>
          <w:sz w:val="24"/>
          <w:szCs w:val="24"/>
        </w:rPr>
        <w:sym w:font="Symbol" w:char="F0B0"/>
      </w:r>
      <w:r w:rsidRPr="00983E23">
        <w:rPr>
          <w:rFonts w:ascii="Times New Roman" w:hAnsi="Times New Roman" w:cs="Times New Roman"/>
          <w:sz w:val="24"/>
          <w:szCs w:val="24"/>
        </w:rPr>
        <w:t>С</w:t>
      </w:r>
      <w:r w:rsidR="0040744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734"/>
        <w:gridCol w:w="733"/>
        <w:gridCol w:w="733"/>
        <w:gridCol w:w="740"/>
        <w:gridCol w:w="740"/>
        <w:gridCol w:w="740"/>
        <w:gridCol w:w="740"/>
        <w:gridCol w:w="740"/>
        <w:gridCol w:w="733"/>
        <w:gridCol w:w="734"/>
        <w:gridCol w:w="734"/>
        <w:gridCol w:w="735"/>
      </w:tblGrid>
      <w:tr w:rsidR="00983E23" w:rsidRPr="00983E23" w:rsidTr="00A6233B">
        <w:trPr>
          <w:trHeight w:val="213"/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val="en-US" w:eastAsia="ar-SA"/>
              </w:rPr>
              <w:t>I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IX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XII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Год</w:t>
            </w:r>
          </w:p>
        </w:tc>
      </w:tr>
      <w:tr w:rsidR="00983E23" w:rsidRPr="00983E23" w:rsidTr="00A6233B">
        <w:trPr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-8,6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-7,7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-3,2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15,7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17,1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-0,1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-5,2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4,7</w:t>
            </w:r>
          </w:p>
        </w:tc>
      </w:tr>
    </w:tbl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iCs/>
          <w:color w:val="0000FF"/>
          <w:sz w:val="28"/>
          <w:szCs w:val="28"/>
          <w:lang w:eastAsia="ar-SA"/>
        </w:rPr>
      </w:pPr>
      <w:r w:rsidRPr="00983E23">
        <w:rPr>
          <w:rFonts w:ascii="Times New Roman" w:hAnsi="Times New Roman" w:cs="Times New Roman"/>
          <w:sz w:val="24"/>
          <w:szCs w:val="24"/>
        </w:rPr>
        <w:t>Таб.2. Основные климатические характеристики</w:t>
      </w:r>
      <w:r w:rsidRPr="00983E23">
        <w:rPr>
          <w:iCs/>
          <w:color w:val="0000FF"/>
          <w:sz w:val="28"/>
          <w:szCs w:val="28"/>
          <w:lang w:eastAsia="ar-SA"/>
        </w:rPr>
        <w:t xml:space="preserve"> </w:t>
      </w:r>
    </w:p>
    <w:tbl>
      <w:tblPr>
        <w:tblW w:w="10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8"/>
        <w:gridCol w:w="1720"/>
      </w:tblGrid>
      <w:tr w:rsidR="00983E23" w:rsidRPr="00983E23" w:rsidTr="00A6233B">
        <w:trPr>
          <w:trHeight w:val="659"/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Климатические характеристики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метеостанция г. Псков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1.Климатические параметры холодного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холодных суток,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-35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холодной пятидневки,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-30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-26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0,94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-12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минимальная температура,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-41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холодного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6,1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Продолжительность (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сут</w:t>
            </w:r>
            <w:proofErr w:type="spell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.) и средняя температура воздуха (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С) периода со средней суточной температурой воздуха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134, -4,9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212, -1,6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10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232, -0,7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ноябрь-март,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декабрь-февраль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Ю</w:t>
            </w:r>
            <w:proofErr w:type="gramEnd"/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Максимальная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январь,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скорость ветра, м/с за период со средней суточной температурой воздуха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2. Климатические параметры теплого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Барометрическое давление, 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гПа</w:t>
            </w:r>
            <w:proofErr w:type="spell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1005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0,95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0,98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21,4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24,7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максимальная температура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22,9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максимальная 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апрель-октябрь,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424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Суточный максимум осадков,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июнь-август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Минимальная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июль,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3,5</w:t>
            </w:r>
          </w:p>
        </w:tc>
      </w:tr>
    </w:tbl>
    <w:p w:rsidR="00983E23" w:rsidRPr="00983E23" w:rsidRDefault="00983E23" w:rsidP="00983E23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  <w:highlight w:val="yellow"/>
        </w:rPr>
      </w:pPr>
    </w:p>
    <w:p w:rsidR="00983E23" w:rsidRPr="00983E23" w:rsidRDefault="00983E23" w:rsidP="00983E23">
      <w:pPr>
        <w:rPr>
          <w:highlight w:val="yellow"/>
        </w:rPr>
      </w:pPr>
    </w:p>
    <w:p w:rsidR="00983E23" w:rsidRPr="00983E23" w:rsidRDefault="00556DA2" w:rsidP="00983E23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6" w:name="_Toc359166998"/>
      <w:r>
        <w:rPr>
          <w:rFonts w:ascii="Times New Roman" w:hAnsi="Times New Roman" w:cs="Times New Roman"/>
          <w:b/>
          <w:caps/>
          <w:sz w:val="24"/>
        </w:rPr>
        <w:t xml:space="preserve">Раздел 1. </w:t>
      </w:r>
      <w:r w:rsidR="00983E23" w:rsidRPr="00983E23">
        <w:rPr>
          <w:rFonts w:ascii="Times New Roman" w:hAnsi="Times New Roman" w:cs="Times New Roman"/>
          <w:b/>
          <w:caps/>
          <w:sz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Расчетная тепловая нагрузка потребителей централизованного теплоснабжения от котельных </w:t>
      </w:r>
      <w:r w:rsidR="00F5569C">
        <w:rPr>
          <w:rFonts w:ascii="Times New Roman" w:hAnsi="Times New Roman" w:cs="Times New Roman"/>
          <w:sz w:val="24"/>
          <w:szCs w:val="24"/>
        </w:rPr>
        <w:t xml:space="preserve">3,802 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Тепловые нагрузки в зонах действия источников теплоснабжения представлены в таблице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3046"/>
        <w:gridCol w:w="696"/>
        <w:gridCol w:w="636"/>
        <w:gridCol w:w="2633"/>
        <w:gridCol w:w="756"/>
      </w:tblGrid>
      <w:tr w:rsidR="00475BF3" w:rsidRPr="00E92F5A" w:rsidTr="00E35905">
        <w:trPr>
          <w:trHeight w:val="429"/>
        </w:trPr>
        <w:tc>
          <w:tcPr>
            <w:tcW w:w="2002" w:type="dxa"/>
            <w:vMerge w:val="restart"/>
            <w:shd w:val="clear" w:color="auto" w:fill="auto"/>
            <w:vAlign w:val="center"/>
          </w:tcPr>
          <w:p w:rsidR="00475BF3" w:rsidRPr="00E92F5A" w:rsidRDefault="00475BF3" w:rsidP="007B2F9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Богданово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»,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ТВГ-4Р</w:t>
            </w:r>
            <w:r w:rsidR="00E35905">
              <w:rPr>
                <w:rFonts w:ascii="Times New Roman" w:hAnsi="Times New Roman" w:cs="Times New Roman"/>
                <w:sz w:val="24"/>
                <w:szCs w:val="24"/>
              </w:rPr>
              <w:t>(4,3 Гкал/час)</w:t>
            </w:r>
            <w:r w:rsidR="00447F00">
              <w:rPr>
                <w:rFonts w:ascii="Times New Roman" w:hAnsi="Times New Roman" w:cs="Times New Roman"/>
                <w:sz w:val="24"/>
                <w:szCs w:val="24"/>
              </w:rPr>
              <w:t xml:space="preserve"> – 2ед.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475BF3" w:rsidRPr="00E92F5A" w:rsidRDefault="00447F00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47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47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5BF3" w:rsidRPr="00E92F5A" w:rsidTr="00E35905">
        <w:trPr>
          <w:trHeight w:val="365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47F00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7F00">
              <w:rPr>
                <w:rFonts w:ascii="Times New Roman" w:hAnsi="Times New Roman" w:cs="Times New Roman"/>
                <w:bCs/>
                <w:sz w:val="24"/>
                <w:szCs w:val="24"/>
              </w:rPr>
              <w:t>ИП Головина (магазин)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47F00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7F00">
              <w:rPr>
                <w:rFonts w:ascii="Times New Roman" w:hAnsi="Times New Roman" w:cs="Times New Roman"/>
                <w:bCs/>
                <w:sz w:val="24"/>
                <w:szCs w:val="24"/>
              </w:rPr>
              <w:t>0,163</w:t>
            </w:r>
          </w:p>
        </w:tc>
      </w:tr>
      <w:tr w:rsidR="00475BF3" w:rsidRPr="00E92F5A" w:rsidTr="00E35905">
        <w:trPr>
          <w:trHeight w:val="365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447F00" w:rsidRDefault="00447F00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7F00">
              <w:rPr>
                <w:rFonts w:ascii="Times New Roman" w:hAnsi="Times New Roman" w:cs="Times New Roman"/>
                <w:bCs/>
                <w:sz w:val="24"/>
                <w:szCs w:val="24"/>
              </w:rPr>
              <w:t>Психбольница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447F00" w:rsidRDefault="00447F00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3,05</w:t>
            </w:r>
          </w:p>
        </w:tc>
      </w:tr>
      <w:tr w:rsidR="00475BF3" w:rsidRPr="00E92F5A" w:rsidTr="00E35905">
        <w:trPr>
          <w:trHeight w:val="365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47F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,606</w:t>
            </w:r>
          </w:p>
        </w:tc>
      </w:tr>
      <w:tr w:rsidR="00447F00" w:rsidRPr="00E92F5A" w:rsidTr="00E35905">
        <w:trPr>
          <w:trHeight w:val="349"/>
        </w:trPr>
        <w:tc>
          <w:tcPr>
            <w:tcW w:w="2002" w:type="dxa"/>
            <w:vMerge w:val="restart"/>
            <w:shd w:val="clear" w:color="auto" w:fill="auto"/>
            <w:vAlign w:val="center"/>
          </w:tcPr>
          <w:p w:rsidR="00475BF3" w:rsidRPr="00E92F5A" w:rsidRDefault="00475BF3" w:rsidP="0012144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Ершово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д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Ершово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E35905" w:rsidP="00E3590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КВР-0,63-95</w:t>
            </w:r>
            <w:r w:rsidR="00475BF3" w:rsidRPr="007964B5">
              <w:rPr>
                <w:rFonts w:ascii="Times New Roman" w:hAnsi="Times New Roman" w:cs="Times New Roman"/>
                <w:sz w:val="24"/>
                <w:szCs w:val="24"/>
              </w:rPr>
              <w:t xml:space="preserve"> - 0,5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75BF3" w:rsidRPr="007964B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E35905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35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5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7F00" w:rsidRPr="00E92F5A" w:rsidTr="00E35905">
        <w:trPr>
          <w:trHeight w:val="349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E35905" w:rsidP="007964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</w:t>
            </w:r>
            <w:r w:rsidR="007964B5" w:rsidRPr="007964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-95 - 0,4</w:t>
            </w:r>
            <w:r w:rsidR="007964B5" w:rsidRPr="007964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475BF3" w:rsidP="00E3590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35905" w:rsidRPr="007964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7964B5" w:rsidRDefault="00E35905" w:rsidP="007964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7964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E35905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E3590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47F00" w:rsidRPr="00E92F5A" w:rsidTr="00E35905">
        <w:trPr>
          <w:trHeight w:val="289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E35905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5905">
              <w:rPr>
                <w:rFonts w:ascii="Times New Roman" w:hAnsi="Times New Roman" w:cs="Times New Roman"/>
                <w:bCs/>
                <w:sz w:val="24"/>
                <w:szCs w:val="24"/>
              </w:rPr>
              <w:t>Клуб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</w:tr>
      <w:tr w:rsidR="00447F00" w:rsidRPr="00E92F5A" w:rsidTr="00E35905">
        <w:trPr>
          <w:trHeight w:val="323"/>
        </w:trPr>
        <w:tc>
          <w:tcPr>
            <w:tcW w:w="20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</w:t>
            </w:r>
            <w:r w:rsidR="00E359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196</w:t>
            </w:r>
          </w:p>
        </w:tc>
      </w:tr>
    </w:tbl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Опираясь на представленные технико-экономические показатели котельн</w:t>
      </w:r>
      <w:r w:rsidR="0048760D">
        <w:rPr>
          <w:rFonts w:ascii="Times New Roman" w:hAnsi="Times New Roman" w:cs="Times New Roman"/>
          <w:sz w:val="24"/>
          <w:szCs w:val="24"/>
        </w:rPr>
        <w:t>ых</w:t>
      </w:r>
      <w:r w:rsidRPr="00E92F5A">
        <w:rPr>
          <w:rFonts w:ascii="Times New Roman" w:hAnsi="Times New Roman" w:cs="Times New Roman"/>
          <w:sz w:val="24"/>
          <w:szCs w:val="24"/>
        </w:rPr>
        <w:t xml:space="preserve"> в период с 01.01.201</w:t>
      </w:r>
      <w:r w:rsidR="00E35905">
        <w:rPr>
          <w:rFonts w:ascii="Times New Roman" w:hAnsi="Times New Roman" w:cs="Times New Roman"/>
          <w:sz w:val="24"/>
          <w:szCs w:val="24"/>
        </w:rPr>
        <w:t>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по 31.12.</w:t>
      </w:r>
      <w:r w:rsidR="00E35905">
        <w:rPr>
          <w:rFonts w:ascii="Times New Roman" w:hAnsi="Times New Roman" w:cs="Times New Roman"/>
          <w:sz w:val="24"/>
          <w:szCs w:val="24"/>
        </w:rPr>
        <w:t>2019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г. выработано с учетом тепловых потерь и собственных </w:t>
      </w:r>
      <w:r w:rsidRPr="00E92F5A">
        <w:rPr>
          <w:rFonts w:ascii="Times New Roman" w:hAnsi="Times New Roman" w:cs="Times New Roman"/>
          <w:sz w:val="24"/>
          <w:szCs w:val="24"/>
        </w:rPr>
        <w:lastRenderedPageBreak/>
        <w:t xml:space="preserve">нужд </w:t>
      </w:r>
      <w:r w:rsidR="00A05FB9">
        <w:rPr>
          <w:rFonts w:ascii="Times New Roman" w:hAnsi="Times New Roman" w:cs="Times New Roman"/>
          <w:sz w:val="24"/>
          <w:szCs w:val="24"/>
        </w:rPr>
        <w:t>6270,688</w:t>
      </w:r>
      <w:r w:rsidR="008C606B" w:rsidRPr="00F556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 xml:space="preserve">Гкал, при мощности подключенных абонентов на – </w:t>
      </w:r>
      <w:r w:rsidR="00E35905">
        <w:rPr>
          <w:rFonts w:ascii="Times New Roman" w:hAnsi="Times New Roman" w:cs="Times New Roman"/>
          <w:sz w:val="24"/>
          <w:szCs w:val="24"/>
        </w:rPr>
        <w:t>3,8</w:t>
      </w:r>
      <w:r w:rsidR="008C606B">
        <w:rPr>
          <w:rFonts w:ascii="Times New Roman" w:hAnsi="Times New Roman" w:cs="Times New Roman"/>
          <w:sz w:val="24"/>
          <w:szCs w:val="24"/>
        </w:rPr>
        <w:t>02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По данным плана развития муниципального образования на ближайшую и длительную перспективу (после 20</w:t>
      </w:r>
      <w:r w:rsidR="007964B5">
        <w:rPr>
          <w:rFonts w:ascii="Times New Roman" w:hAnsi="Times New Roman" w:cs="Times New Roman"/>
          <w:sz w:val="24"/>
          <w:szCs w:val="24"/>
        </w:rPr>
        <w:t>25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года) общая подключенная мощность потребителей </w:t>
      </w:r>
      <w:r w:rsidR="007964B5">
        <w:rPr>
          <w:rFonts w:ascii="Times New Roman" w:hAnsi="Times New Roman" w:cs="Times New Roman"/>
          <w:sz w:val="24"/>
          <w:szCs w:val="24"/>
        </w:rPr>
        <w:t xml:space="preserve">не изменится и </w:t>
      </w:r>
      <w:r w:rsidRPr="00E92F5A">
        <w:rPr>
          <w:rFonts w:ascii="Times New Roman" w:hAnsi="Times New Roman" w:cs="Times New Roman"/>
          <w:sz w:val="24"/>
          <w:szCs w:val="24"/>
        </w:rPr>
        <w:t xml:space="preserve">составит  </w:t>
      </w:r>
      <w:r w:rsidR="007964B5">
        <w:rPr>
          <w:rFonts w:ascii="Times New Roman" w:hAnsi="Times New Roman" w:cs="Times New Roman"/>
          <w:sz w:val="24"/>
          <w:szCs w:val="24"/>
        </w:rPr>
        <w:t xml:space="preserve">3,802 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В ближайшие годы </w:t>
      </w:r>
      <w:r w:rsidR="007964B5" w:rsidRPr="00E92F5A"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Pr="00E92F5A">
        <w:rPr>
          <w:rFonts w:ascii="Times New Roman" w:hAnsi="Times New Roman" w:cs="Times New Roman"/>
          <w:sz w:val="24"/>
          <w:szCs w:val="24"/>
        </w:rPr>
        <w:t xml:space="preserve">ввод новых жилых площадей представленных в виде застройки индивидуальными жилыми. Жилищная обеспеченность составляет </w:t>
      </w:r>
      <w:r w:rsidRPr="00E92F5A">
        <w:rPr>
          <w:rFonts w:ascii="Times New Roman" w:hAnsi="Times New Roman" w:cs="Times New Roman"/>
          <w:b/>
          <w:color w:val="FF0000"/>
          <w:sz w:val="24"/>
          <w:szCs w:val="24"/>
        </w:rPr>
        <w:t>42,1</w:t>
      </w:r>
      <w:r w:rsidRPr="00E92F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 xml:space="preserve">кв. м./чел., к расчетному сроку в перспективе предполагается, что жилищная обеспеченность </w:t>
      </w:r>
      <w:r w:rsidR="007964B5">
        <w:rPr>
          <w:rFonts w:ascii="Times New Roman" w:hAnsi="Times New Roman" w:cs="Times New Roman"/>
          <w:sz w:val="24"/>
          <w:szCs w:val="24"/>
        </w:rPr>
        <w:t xml:space="preserve">не </w:t>
      </w:r>
      <w:r w:rsidRPr="00E92F5A">
        <w:rPr>
          <w:rFonts w:ascii="Times New Roman" w:hAnsi="Times New Roman" w:cs="Times New Roman"/>
          <w:sz w:val="24"/>
          <w:szCs w:val="24"/>
        </w:rPr>
        <w:t>вырастет</w:t>
      </w:r>
      <w:r w:rsidR="007964B5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Средний уровень износа жилищного фонда составляет </w:t>
      </w:r>
      <w:r w:rsidRPr="0072347F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72347F">
        <w:rPr>
          <w:rFonts w:ascii="Times New Roman" w:hAnsi="Times New Roman" w:cs="Times New Roman"/>
          <w:sz w:val="24"/>
          <w:szCs w:val="24"/>
        </w:rPr>
        <w:t>60</w:t>
      </w:r>
      <w:r w:rsidRPr="0072347F">
        <w:rPr>
          <w:rFonts w:ascii="Times New Roman" w:hAnsi="Times New Roman" w:cs="Times New Roman"/>
          <w:sz w:val="24"/>
          <w:szCs w:val="24"/>
        </w:rPr>
        <w:t xml:space="preserve"> %.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3"/>
        <w:gridCol w:w="2416"/>
        <w:gridCol w:w="1134"/>
      </w:tblGrid>
      <w:tr w:rsidR="00E92F5A" w:rsidRPr="00E92F5A" w:rsidTr="00A6233B">
        <w:trPr>
          <w:trHeight w:val="300"/>
          <w:tblHeader/>
          <w:jc w:val="center"/>
        </w:trPr>
        <w:tc>
          <w:tcPr>
            <w:tcW w:w="0" w:type="auto"/>
            <w:shd w:val="clear" w:color="auto" w:fill="DBE5F1"/>
            <w:vAlign w:val="center"/>
          </w:tcPr>
          <w:p w:rsidR="00E92F5A" w:rsidRPr="00E92F5A" w:rsidRDefault="00E92F5A" w:rsidP="00E92F5A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416" w:type="dxa"/>
            <w:shd w:val="clear" w:color="auto" w:fill="DBE5F1"/>
            <w:vAlign w:val="center"/>
          </w:tcPr>
          <w:p w:rsidR="00E92F5A" w:rsidRPr="00E92F5A" w:rsidRDefault="00E92F5A" w:rsidP="00E92F5A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Един</w:t>
            </w:r>
            <w:proofErr w:type="gramStart"/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зм.</w:t>
            </w:r>
          </w:p>
        </w:tc>
        <w:tc>
          <w:tcPr>
            <w:tcW w:w="1134" w:type="dxa"/>
            <w:shd w:val="clear" w:color="auto" w:fill="DBE5F1"/>
            <w:vAlign w:val="center"/>
          </w:tcPr>
          <w:p w:rsidR="00E92F5A" w:rsidRPr="00E92F5A" w:rsidRDefault="00D839FD" w:rsidP="00D839FD">
            <w:pPr>
              <w:spacing w:line="100" w:lineRule="atLeast"/>
              <w:ind w:left="-73"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E92F5A" w:rsidRPr="00E92F5A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19г.</w:t>
            </w:r>
          </w:p>
        </w:tc>
      </w:tr>
      <w:tr w:rsidR="00E92F5A" w:rsidRPr="00E92F5A" w:rsidTr="00A6233B">
        <w:trPr>
          <w:trHeight w:val="517"/>
          <w:jc w:val="center"/>
        </w:trPr>
        <w:tc>
          <w:tcPr>
            <w:tcW w:w="0" w:type="auto"/>
            <w:vAlign w:val="center"/>
          </w:tcPr>
          <w:p w:rsidR="00E92F5A" w:rsidRPr="00E92F5A" w:rsidRDefault="00E92F5A" w:rsidP="00E92F5A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Всего  жилых домов</w:t>
            </w:r>
          </w:p>
        </w:tc>
        <w:tc>
          <w:tcPr>
            <w:tcW w:w="2416" w:type="dxa"/>
            <w:vMerge w:val="restart"/>
            <w:vAlign w:val="center"/>
          </w:tcPr>
          <w:p w:rsidR="00E92F5A" w:rsidRPr="00E92F5A" w:rsidRDefault="00E92F5A" w:rsidP="00E92F5A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количество домов</w:t>
            </w:r>
          </w:p>
        </w:tc>
        <w:tc>
          <w:tcPr>
            <w:tcW w:w="1134" w:type="dxa"/>
            <w:vAlign w:val="center"/>
          </w:tcPr>
          <w:p w:rsidR="00E92F5A" w:rsidRPr="00D839FD" w:rsidRDefault="004919A3" w:rsidP="00E92F5A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4919A3">
              <w:rPr>
                <w:rFonts w:ascii="Times New Roman" w:hAnsi="Times New Roman" w:cs="Times New Roman"/>
                <w:bCs/>
                <w:sz w:val="24"/>
                <w:szCs w:val="24"/>
              </w:rPr>
              <w:t>237</w:t>
            </w:r>
          </w:p>
        </w:tc>
      </w:tr>
      <w:tr w:rsidR="00E92F5A" w:rsidRPr="00E92F5A" w:rsidTr="00A6233B">
        <w:trPr>
          <w:trHeight w:val="479"/>
          <w:jc w:val="center"/>
        </w:trPr>
        <w:tc>
          <w:tcPr>
            <w:tcW w:w="0" w:type="auto"/>
            <w:vAlign w:val="center"/>
          </w:tcPr>
          <w:p w:rsidR="00E92F5A" w:rsidRPr="00E92F5A" w:rsidRDefault="00E92F5A" w:rsidP="00E92F5A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В том числе индивидуальная жилая застройка</w:t>
            </w:r>
          </w:p>
        </w:tc>
        <w:tc>
          <w:tcPr>
            <w:tcW w:w="2416" w:type="dxa"/>
            <w:vMerge/>
            <w:vAlign w:val="center"/>
          </w:tcPr>
          <w:p w:rsidR="00E92F5A" w:rsidRPr="00E92F5A" w:rsidRDefault="00E92F5A" w:rsidP="00E92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2F5A" w:rsidRPr="00D839FD" w:rsidRDefault="004919A3" w:rsidP="00E92F5A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4919A3">
              <w:rPr>
                <w:rFonts w:ascii="Times New Roman" w:hAnsi="Times New Roman" w:cs="Times New Roman"/>
                <w:bCs/>
                <w:sz w:val="24"/>
                <w:szCs w:val="24"/>
              </w:rPr>
              <w:t>222</w:t>
            </w:r>
          </w:p>
        </w:tc>
      </w:tr>
      <w:tr w:rsidR="00E92F5A" w:rsidRPr="00E92F5A" w:rsidTr="00A6233B">
        <w:trPr>
          <w:trHeight w:val="495"/>
          <w:jc w:val="center"/>
        </w:trPr>
        <w:tc>
          <w:tcPr>
            <w:tcW w:w="0" w:type="auto"/>
            <w:vAlign w:val="center"/>
          </w:tcPr>
          <w:p w:rsidR="00E92F5A" w:rsidRPr="00E92F5A" w:rsidRDefault="00E92F5A" w:rsidP="00E92F5A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до 3-х этажей</w:t>
            </w:r>
          </w:p>
        </w:tc>
        <w:tc>
          <w:tcPr>
            <w:tcW w:w="2416" w:type="dxa"/>
            <w:vMerge/>
            <w:vAlign w:val="center"/>
          </w:tcPr>
          <w:p w:rsidR="00E92F5A" w:rsidRPr="00E92F5A" w:rsidRDefault="00E92F5A" w:rsidP="00E92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2F5A" w:rsidRPr="00D839FD" w:rsidRDefault="0072347F" w:rsidP="00E92F5A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</w:tbl>
    <w:p w:rsidR="00E92F5A" w:rsidRPr="00E92F5A" w:rsidRDefault="0072347F" w:rsidP="00E92F5A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E92F5A"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7964B5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92F5A"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7964B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3C5C79">
        <w:rPr>
          <w:rFonts w:ascii="Times New Roman" w:hAnsi="Times New Roman" w:cs="Times New Roman"/>
          <w:color w:val="000000"/>
          <w:sz w:val="24"/>
          <w:szCs w:val="24"/>
        </w:rPr>
        <w:t>Ершовск</w:t>
      </w:r>
      <w:r w:rsidR="007964B5">
        <w:rPr>
          <w:rFonts w:ascii="Times New Roman" w:hAnsi="Times New Roman" w:cs="Times New Roman"/>
          <w:color w:val="000000"/>
          <w:sz w:val="24"/>
          <w:szCs w:val="24"/>
        </w:rPr>
        <w:t>ой волости</w:t>
      </w:r>
      <w:r w:rsidR="00E92F5A"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color w:val="000000"/>
          <w:sz w:val="24"/>
          <w:szCs w:val="24"/>
        </w:rPr>
        <w:t>возможно развитие</w:t>
      </w:r>
      <w:r w:rsidR="00E92F5A"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 в направлении индивидуальной жилой застройки. Основное строительство намечается на 2022-20</w:t>
      </w:r>
      <w:r w:rsidR="003C5C79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E92F5A"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 годы. </w:t>
      </w:r>
    </w:p>
    <w:p w:rsidR="00E92F5A" w:rsidRPr="00E92F5A" w:rsidRDefault="00E92F5A" w:rsidP="00E92F5A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В таблице представлены прогнозируемые расходы тепла по очередности строительства.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4"/>
        <w:gridCol w:w="1606"/>
        <w:gridCol w:w="1593"/>
        <w:gridCol w:w="1593"/>
        <w:gridCol w:w="1591"/>
      </w:tblGrid>
      <w:tr w:rsidR="00E92F5A" w:rsidRPr="00E92F5A" w:rsidTr="00A6233B">
        <w:tc>
          <w:tcPr>
            <w:tcW w:w="2505" w:type="pct"/>
            <w:gridSpan w:val="3"/>
          </w:tcPr>
          <w:p w:rsidR="00E92F5A" w:rsidRPr="00E92F5A" w:rsidRDefault="00E92F5A" w:rsidP="00E92F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Население тыс. чел. / Жилой фонд тыс. кв. м.</w:t>
            </w:r>
          </w:p>
        </w:tc>
        <w:tc>
          <w:tcPr>
            <w:tcW w:w="2495" w:type="pct"/>
            <w:gridSpan w:val="3"/>
          </w:tcPr>
          <w:p w:rsidR="00E92F5A" w:rsidRPr="00E92F5A" w:rsidRDefault="00E92F5A" w:rsidP="00E92F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Расход тепла, Гкал /</w:t>
            </w:r>
            <w:proofErr w:type="gramStart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</w:tr>
      <w:tr w:rsidR="00E92F5A" w:rsidRPr="00E92F5A" w:rsidTr="00A6233B">
        <w:tc>
          <w:tcPr>
            <w:tcW w:w="833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3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8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2F5A" w:rsidRPr="00E92F5A" w:rsidTr="00A6233B">
        <w:tc>
          <w:tcPr>
            <w:tcW w:w="833" w:type="pct"/>
          </w:tcPr>
          <w:p w:rsidR="00E92F5A" w:rsidRPr="0072347F" w:rsidRDefault="00E92F5A" w:rsidP="007234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47F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9C350E" w:rsidRPr="0072347F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Pr="007234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347F" w:rsidRPr="0072347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833" w:type="pct"/>
          </w:tcPr>
          <w:p w:rsidR="00E92F5A" w:rsidRPr="0072347F" w:rsidRDefault="00E92F5A" w:rsidP="007234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47F">
              <w:rPr>
                <w:rFonts w:ascii="Times New Roman" w:hAnsi="Times New Roman" w:cs="Times New Roman"/>
                <w:i/>
                <w:sz w:val="24"/>
                <w:szCs w:val="24"/>
              </w:rPr>
              <w:t>1,</w:t>
            </w:r>
            <w:r w:rsidR="00467DC9" w:rsidRPr="0072347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72347F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72347F" w:rsidRPr="0072347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38" w:type="pct"/>
          </w:tcPr>
          <w:p w:rsidR="00E92F5A" w:rsidRPr="0072347F" w:rsidRDefault="00E92F5A" w:rsidP="007234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47F">
              <w:rPr>
                <w:rFonts w:ascii="Times New Roman" w:hAnsi="Times New Roman" w:cs="Times New Roman"/>
                <w:i/>
                <w:sz w:val="24"/>
                <w:szCs w:val="24"/>
              </w:rPr>
              <w:t>1,</w:t>
            </w:r>
            <w:r w:rsidR="00467DC9" w:rsidRPr="0072347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7234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347F" w:rsidRPr="007234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2" w:type="pct"/>
          </w:tcPr>
          <w:p w:rsidR="00E92F5A" w:rsidRPr="00556DA2" w:rsidRDefault="00556DA2" w:rsidP="00556DA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56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3,802 </w:t>
            </w:r>
          </w:p>
        </w:tc>
        <w:tc>
          <w:tcPr>
            <w:tcW w:w="832" w:type="pct"/>
          </w:tcPr>
          <w:p w:rsidR="00E92F5A" w:rsidRPr="00556DA2" w:rsidRDefault="00467DC9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6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3,802 </w:t>
            </w:r>
          </w:p>
        </w:tc>
        <w:tc>
          <w:tcPr>
            <w:tcW w:w="832" w:type="pct"/>
          </w:tcPr>
          <w:p w:rsidR="00E92F5A" w:rsidRPr="00556DA2" w:rsidRDefault="00467DC9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6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3,802 </w:t>
            </w:r>
          </w:p>
        </w:tc>
      </w:tr>
    </w:tbl>
    <w:p w:rsidR="00E92F5A" w:rsidRPr="00E92F5A" w:rsidRDefault="00E92F5A" w:rsidP="00E92F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0275" cy="289052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347F" w:rsidRDefault="0072347F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F5A" w:rsidRDefault="00E92F5A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F5A">
        <w:rPr>
          <w:rFonts w:ascii="Times New Roman" w:hAnsi="Times New Roman" w:cs="Times New Roman"/>
          <w:b/>
          <w:sz w:val="24"/>
          <w:szCs w:val="24"/>
        </w:rPr>
        <w:lastRenderedPageBreak/>
        <w:t>Рис. 2 Распределение населения, жилого фонда и тепловой нагрузки на расчетные периоды</w:t>
      </w:r>
    </w:p>
    <w:p w:rsidR="00E92F5A" w:rsidRPr="00E92F5A" w:rsidRDefault="00D057D0" w:rsidP="00E92F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7D0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 wp14:anchorId="7C7EC37E" wp14:editId="261EBA8D">
            <wp:extent cx="6032274" cy="2794819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2451" cy="27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5A" w:rsidRPr="00E92F5A" w:rsidRDefault="00E92F5A" w:rsidP="00800300">
      <w:pPr>
        <w:spacing w:line="360" w:lineRule="auto"/>
        <w:rPr>
          <w:rFonts w:ascii="Times New Roman" w:hAnsi="Times New Roman" w:cs="Times New Roman"/>
          <w:b/>
        </w:rPr>
      </w:pPr>
      <w:r w:rsidRPr="00E92F5A">
        <w:rPr>
          <w:rFonts w:ascii="Times New Roman" w:hAnsi="Times New Roman" w:cs="Times New Roman"/>
          <w:b/>
        </w:rPr>
        <w:t>Рис. 3</w:t>
      </w:r>
      <w:r w:rsidR="00D057D0">
        <w:rPr>
          <w:rFonts w:ascii="Times New Roman" w:hAnsi="Times New Roman" w:cs="Times New Roman"/>
          <w:b/>
        </w:rPr>
        <w:t>.</w:t>
      </w:r>
      <w:r w:rsidRPr="00E92F5A">
        <w:rPr>
          <w:rFonts w:ascii="Times New Roman" w:hAnsi="Times New Roman" w:cs="Times New Roman"/>
          <w:b/>
        </w:rPr>
        <w:t xml:space="preserve"> </w:t>
      </w:r>
      <w:r w:rsidR="00D057D0">
        <w:rPr>
          <w:rFonts w:ascii="Times New Roman" w:hAnsi="Times New Roman" w:cs="Times New Roman"/>
          <w:b/>
        </w:rPr>
        <w:t>Схема тепловых сетей</w:t>
      </w:r>
      <w:r w:rsidRPr="00E92F5A">
        <w:rPr>
          <w:rFonts w:ascii="Times New Roman" w:hAnsi="Times New Roman" w:cs="Times New Roman"/>
          <w:b/>
        </w:rPr>
        <w:t xml:space="preserve"> и тепловые нагрузки на</w:t>
      </w:r>
      <w:r w:rsidR="00D057D0">
        <w:rPr>
          <w:rFonts w:ascii="Times New Roman" w:hAnsi="Times New Roman" w:cs="Times New Roman"/>
          <w:b/>
        </w:rPr>
        <w:t xml:space="preserve"> отопление в</w:t>
      </w:r>
      <w:r w:rsidRPr="00E92F5A">
        <w:rPr>
          <w:rFonts w:ascii="Times New Roman" w:hAnsi="Times New Roman" w:cs="Times New Roman"/>
          <w:b/>
        </w:rPr>
        <w:t xml:space="preserve"> расчетный период от котельной</w:t>
      </w:r>
      <w:r w:rsidR="00D057D0">
        <w:rPr>
          <w:rFonts w:ascii="Times New Roman" w:hAnsi="Times New Roman" w:cs="Times New Roman"/>
          <w:b/>
        </w:rPr>
        <w:t xml:space="preserve">   </w:t>
      </w:r>
      <w:r w:rsidR="00800300">
        <w:rPr>
          <w:rFonts w:ascii="Times New Roman" w:hAnsi="Times New Roman" w:cs="Times New Roman"/>
          <w:b/>
        </w:rPr>
        <w:t xml:space="preserve"> </w:t>
      </w:r>
      <w:r w:rsidRPr="00E92F5A">
        <w:rPr>
          <w:rFonts w:ascii="Times New Roman" w:hAnsi="Times New Roman" w:cs="Times New Roman"/>
          <w:b/>
        </w:rPr>
        <w:t>№</w:t>
      </w:r>
      <w:r w:rsidR="00800300" w:rsidRPr="00800300">
        <w:rPr>
          <w:rFonts w:ascii="Times New Roman" w:hAnsi="Times New Roman" w:cs="Times New Roman"/>
          <w:b/>
        </w:rPr>
        <w:t>4 «</w:t>
      </w:r>
      <w:r w:rsidR="00FE50FF">
        <w:rPr>
          <w:rFonts w:ascii="Times New Roman" w:hAnsi="Times New Roman" w:cs="Times New Roman"/>
          <w:b/>
        </w:rPr>
        <w:t>Богданово</w:t>
      </w:r>
      <w:r w:rsidR="00800300" w:rsidRPr="00800300">
        <w:rPr>
          <w:rFonts w:ascii="Times New Roman" w:hAnsi="Times New Roman" w:cs="Times New Roman"/>
          <w:b/>
        </w:rPr>
        <w:t>».</w:t>
      </w:r>
    </w:p>
    <w:p w:rsidR="00E92F5A" w:rsidRPr="00E92F5A" w:rsidRDefault="00800300" w:rsidP="00FE50FF">
      <w:pPr>
        <w:jc w:val="center"/>
      </w:pPr>
      <w:r w:rsidRPr="00D057D0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 wp14:anchorId="62D10ADD" wp14:editId="089ABCBF">
            <wp:extent cx="3958509" cy="433281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48" cy="43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EF" w:rsidRDefault="00E92F5A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92F5A">
        <w:rPr>
          <w:rFonts w:ascii="Times New Roman" w:hAnsi="Times New Roman" w:cs="Times New Roman"/>
          <w:b/>
        </w:rPr>
        <w:t>Рис. 4</w:t>
      </w:r>
      <w:r w:rsidR="00D057D0">
        <w:rPr>
          <w:rFonts w:ascii="Times New Roman" w:hAnsi="Times New Roman" w:cs="Times New Roman"/>
          <w:b/>
        </w:rPr>
        <w:t>. Схема т</w:t>
      </w:r>
      <w:r w:rsidRPr="00E92F5A">
        <w:rPr>
          <w:rFonts w:ascii="Times New Roman" w:hAnsi="Times New Roman" w:cs="Times New Roman"/>
          <w:b/>
        </w:rPr>
        <w:t>епловы</w:t>
      </w:r>
      <w:r w:rsidR="00D057D0">
        <w:rPr>
          <w:rFonts w:ascii="Times New Roman" w:hAnsi="Times New Roman" w:cs="Times New Roman"/>
          <w:b/>
        </w:rPr>
        <w:t>х</w:t>
      </w:r>
      <w:r w:rsidRPr="00E92F5A">
        <w:rPr>
          <w:rFonts w:ascii="Times New Roman" w:hAnsi="Times New Roman" w:cs="Times New Roman"/>
          <w:b/>
        </w:rPr>
        <w:t xml:space="preserve"> сет</w:t>
      </w:r>
      <w:r w:rsidR="00D057D0">
        <w:rPr>
          <w:rFonts w:ascii="Times New Roman" w:hAnsi="Times New Roman" w:cs="Times New Roman"/>
          <w:b/>
        </w:rPr>
        <w:t>ей</w:t>
      </w:r>
      <w:r w:rsidRPr="00E92F5A">
        <w:rPr>
          <w:rFonts w:ascii="Times New Roman" w:hAnsi="Times New Roman" w:cs="Times New Roman"/>
          <w:b/>
        </w:rPr>
        <w:t xml:space="preserve"> и тепловые нагруз</w:t>
      </w:r>
      <w:r w:rsidR="00D057D0">
        <w:rPr>
          <w:rFonts w:ascii="Times New Roman" w:hAnsi="Times New Roman" w:cs="Times New Roman"/>
          <w:b/>
        </w:rPr>
        <w:t>ок в</w:t>
      </w:r>
      <w:r w:rsidRPr="00E92F5A">
        <w:rPr>
          <w:rFonts w:ascii="Times New Roman" w:hAnsi="Times New Roman" w:cs="Times New Roman"/>
          <w:b/>
        </w:rPr>
        <w:t xml:space="preserve"> расчетный период от котельной №1</w:t>
      </w:r>
      <w:r w:rsidR="00FE50FF" w:rsidRPr="00FE50FF">
        <w:rPr>
          <w:rFonts w:ascii="Times New Roman" w:hAnsi="Times New Roman" w:cs="Times New Roman"/>
          <w:b/>
        </w:rPr>
        <w:t>7 «Ершово».</w:t>
      </w:r>
      <w:bookmarkStart w:id="7" w:name="_Toc359166999"/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B00EC" w:rsidRDefault="005B00EC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B00EC" w:rsidRDefault="005B00EC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839FD" w:rsidRPr="00D839FD" w:rsidRDefault="00556DA2" w:rsidP="009805EF">
      <w:pPr>
        <w:spacing w:line="360" w:lineRule="auto"/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lastRenderedPageBreak/>
        <w:t xml:space="preserve">Раздел 2. </w:t>
      </w:r>
      <w:r w:rsidR="00D839FD" w:rsidRPr="00D839FD">
        <w:rPr>
          <w:rFonts w:ascii="Times New Roman" w:hAnsi="Times New Roman" w:cs="Times New Roman"/>
          <w:b/>
          <w:caps/>
          <w:sz w:val="24"/>
        </w:rPr>
        <w:t>Перспективные балансы тепловой мощности источников тепловой энергии и тепловой нагрузки потребителей</w:t>
      </w:r>
      <w:bookmarkEnd w:id="7"/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теплоснабжение в равной степени  зависит, как от удаленности теплового потребителя от источника теплоснабжения, так и от величины тепловой нагрузки потребителя.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Согласно проведенной оценке в радиус эффективного теплоснабжения котельных попадают здания общественного назначения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Pr="00D839FD">
        <w:rPr>
          <w:rFonts w:ascii="Times New Roman" w:hAnsi="Times New Roman" w:cs="Times New Roman"/>
          <w:sz w:val="24"/>
          <w:szCs w:val="24"/>
        </w:rPr>
        <w:t xml:space="preserve">. </w:t>
      </w:r>
      <w:r w:rsidR="00556DA2">
        <w:rPr>
          <w:rFonts w:ascii="Times New Roman" w:hAnsi="Times New Roman" w:cs="Times New Roman"/>
          <w:sz w:val="24"/>
          <w:szCs w:val="24"/>
        </w:rPr>
        <w:t>Богданово</w:t>
      </w:r>
      <w:r w:rsidRPr="00D839FD">
        <w:rPr>
          <w:rFonts w:ascii="Times New Roman" w:hAnsi="Times New Roman" w:cs="Times New Roman"/>
          <w:sz w:val="24"/>
          <w:szCs w:val="24"/>
        </w:rPr>
        <w:t xml:space="preserve"> и д. </w:t>
      </w:r>
      <w:r w:rsidR="00556DA2">
        <w:rPr>
          <w:rFonts w:ascii="Times New Roman" w:hAnsi="Times New Roman" w:cs="Times New Roman"/>
          <w:sz w:val="24"/>
          <w:szCs w:val="24"/>
        </w:rPr>
        <w:t>Ершово</w:t>
      </w:r>
      <w:r w:rsidRPr="00D839FD">
        <w:rPr>
          <w:rFonts w:ascii="Times New Roman" w:hAnsi="Times New Roman" w:cs="Times New Roman"/>
          <w:sz w:val="24"/>
          <w:szCs w:val="24"/>
        </w:rPr>
        <w:t xml:space="preserve">. Индивидуальный жилищный фонд данных населенных пунктов подключать к централизованным сетям нецелесообразно, ввиду малой плотности распределения тепловой нагрузки и большой удаленностью от источника теплоснабжения. Потребители других населенных пунктов не попадают в радиус эффективного теплоснабжения, ввиду своей нагрузки и удаленности от источника. </w:t>
      </w:r>
    </w:p>
    <w:p w:rsidR="009805EF" w:rsidRDefault="00D839FD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Общая нагрузка </w:t>
      </w:r>
      <w:r w:rsidR="00EC56E7">
        <w:rPr>
          <w:rFonts w:ascii="Times New Roman" w:hAnsi="Times New Roman" w:cs="Times New Roman"/>
          <w:sz w:val="24"/>
          <w:szCs w:val="24"/>
        </w:rPr>
        <w:t>в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="00556DA2" w:rsidRPr="00D839FD">
        <w:rPr>
          <w:rFonts w:ascii="Times New Roman" w:hAnsi="Times New Roman" w:cs="Times New Roman"/>
          <w:sz w:val="24"/>
          <w:szCs w:val="24"/>
        </w:rPr>
        <w:t xml:space="preserve">. </w:t>
      </w:r>
      <w:r w:rsidR="00556DA2">
        <w:rPr>
          <w:rFonts w:ascii="Times New Roman" w:hAnsi="Times New Roman" w:cs="Times New Roman"/>
          <w:sz w:val="24"/>
          <w:szCs w:val="24"/>
        </w:rPr>
        <w:t>Богданово</w:t>
      </w:r>
      <w:r w:rsidR="00556DA2" w:rsidRPr="00D839FD">
        <w:rPr>
          <w:rFonts w:ascii="Times New Roman" w:hAnsi="Times New Roman" w:cs="Times New Roman"/>
          <w:sz w:val="24"/>
          <w:szCs w:val="24"/>
        </w:rPr>
        <w:t xml:space="preserve"> и д. </w:t>
      </w:r>
      <w:r w:rsidR="00556DA2">
        <w:rPr>
          <w:rFonts w:ascii="Times New Roman" w:hAnsi="Times New Roman" w:cs="Times New Roman"/>
          <w:sz w:val="24"/>
          <w:szCs w:val="24"/>
        </w:rPr>
        <w:t>Ершово</w:t>
      </w:r>
      <w:r w:rsidR="00556DA2"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67DC9">
        <w:rPr>
          <w:rFonts w:ascii="Times New Roman" w:hAnsi="Times New Roman" w:cs="Times New Roman"/>
          <w:sz w:val="24"/>
          <w:szCs w:val="24"/>
        </w:rPr>
        <w:t xml:space="preserve">отсутствия изменений в системе потребления сохранится и </w:t>
      </w:r>
      <w:r w:rsidRPr="00D839FD">
        <w:rPr>
          <w:rFonts w:ascii="Times New Roman" w:hAnsi="Times New Roman" w:cs="Times New Roman"/>
          <w:sz w:val="24"/>
          <w:szCs w:val="24"/>
        </w:rPr>
        <w:t xml:space="preserve"> составит</w:t>
      </w:r>
      <w:r w:rsidR="00EC56E7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>3,802</w:t>
      </w:r>
      <w:r w:rsidR="00467DC9" w:rsidRPr="00E92F5A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="00467DC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D839FD">
        <w:rPr>
          <w:rFonts w:ascii="Times New Roman" w:hAnsi="Times New Roman" w:cs="Times New Roman"/>
          <w:sz w:val="24"/>
          <w:szCs w:val="24"/>
        </w:rPr>
        <w:t xml:space="preserve"> к 20</w:t>
      </w:r>
      <w:r w:rsidR="00EC56E7" w:rsidRPr="00467DC9">
        <w:rPr>
          <w:rFonts w:ascii="Times New Roman" w:hAnsi="Times New Roman" w:cs="Times New Roman"/>
          <w:sz w:val="24"/>
          <w:szCs w:val="24"/>
        </w:rPr>
        <w:t>25</w:t>
      </w:r>
      <w:r w:rsidRPr="00D839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>г. Существующ</w:t>
      </w:r>
      <w:r w:rsidR="00467DC9">
        <w:rPr>
          <w:rFonts w:ascii="Times New Roman" w:hAnsi="Times New Roman" w:cs="Times New Roman"/>
          <w:sz w:val="24"/>
          <w:szCs w:val="24"/>
        </w:rPr>
        <w:t>им</w:t>
      </w:r>
      <w:r w:rsidRPr="00D839FD">
        <w:rPr>
          <w:rFonts w:ascii="Times New Roman" w:hAnsi="Times New Roman" w:cs="Times New Roman"/>
          <w:sz w:val="24"/>
          <w:szCs w:val="24"/>
        </w:rPr>
        <w:t xml:space="preserve"> котельны</w:t>
      </w:r>
      <w:r w:rsidR="00467DC9">
        <w:rPr>
          <w:rFonts w:ascii="Times New Roman" w:hAnsi="Times New Roman" w:cs="Times New Roman"/>
          <w:sz w:val="24"/>
          <w:szCs w:val="24"/>
        </w:rPr>
        <w:t>м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 xml:space="preserve">необходима модернизация, но на ряду с этим </w:t>
      </w:r>
      <w:r w:rsidRPr="00D839FD">
        <w:rPr>
          <w:rFonts w:ascii="Times New Roman" w:hAnsi="Times New Roman" w:cs="Times New Roman"/>
          <w:sz w:val="24"/>
          <w:szCs w:val="24"/>
        </w:rPr>
        <w:t>резервные мощности</w:t>
      </w:r>
      <w:r w:rsidR="00467DC9">
        <w:rPr>
          <w:rFonts w:ascii="Times New Roman" w:hAnsi="Times New Roman" w:cs="Times New Roman"/>
          <w:sz w:val="24"/>
          <w:szCs w:val="24"/>
        </w:rPr>
        <w:t xml:space="preserve"> имеются и</w:t>
      </w:r>
      <w:r w:rsidRPr="00D839FD">
        <w:rPr>
          <w:rFonts w:ascii="Times New Roman" w:hAnsi="Times New Roman" w:cs="Times New Roman"/>
          <w:sz w:val="24"/>
          <w:szCs w:val="24"/>
        </w:rPr>
        <w:t xml:space="preserve"> могут обеспечить тепловой энергией </w:t>
      </w:r>
      <w:r w:rsidR="00DE24C6">
        <w:rPr>
          <w:rFonts w:ascii="Times New Roman" w:hAnsi="Times New Roman" w:cs="Times New Roman"/>
          <w:sz w:val="24"/>
          <w:szCs w:val="24"/>
        </w:rPr>
        <w:t>появление возможной</w:t>
      </w:r>
      <w:r w:rsidRPr="00D839FD">
        <w:rPr>
          <w:rFonts w:ascii="Times New Roman" w:hAnsi="Times New Roman" w:cs="Times New Roman"/>
          <w:sz w:val="24"/>
          <w:szCs w:val="24"/>
        </w:rPr>
        <w:t xml:space="preserve"> перспектив</w:t>
      </w:r>
      <w:r w:rsidR="00DE24C6">
        <w:rPr>
          <w:rFonts w:ascii="Times New Roman" w:hAnsi="Times New Roman" w:cs="Times New Roman"/>
          <w:sz w:val="24"/>
          <w:szCs w:val="24"/>
        </w:rPr>
        <w:t>ы</w:t>
      </w:r>
      <w:r w:rsidR="00467DC9">
        <w:rPr>
          <w:rFonts w:ascii="Times New Roman" w:hAnsi="Times New Roman" w:cs="Times New Roman"/>
          <w:sz w:val="24"/>
          <w:szCs w:val="24"/>
        </w:rPr>
        <w:t>.</w:t>
      </w:r>
      <w:bookmarkStart w:id="8" w:name="_Toc359167000"/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DE24C6" w:rsidRPr="00DE24C6" w:rsidRDefault="00DE24C6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3. </w:t>
      </w:r>
      <w:r w:rsidRPr="00DE24C6">
        <w:rPr>
          <w:rFonts w:ascii="Times New Roman" w:hAnsi="Times New Roman" w:cs="Times New Roman"/>
          <w:b/>
          <w:caps/>
          <w:sz w:val="24"/>
        </w:rPr>
        <w:t>Перспективные балансы теплоносителя</w:t>
      </w:r>
      <w:bookmarkEnd w:id="8"/>
      <w:r>
        <w:rPr>
          <w:rFonts w:ascii="Times New Roman" w:hAnsi="Times New Roman" w:cs="Times New Roman"/>
          <w:b/>
          <w:caps/>
          <w:sz w:val="24"/>
        </w:rPr>
        <w:t>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Водоподготовка на котельных отсутствует.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Основываясь на расчетах программного </w:t>
      </w:r>
      <w:r w:rsidRPr="0072347F">
        <w:rPr>
          <w:rFonts w:ascii="Times New Roman" w:hAnsi="Times New Roman" w:cs="Times New Roman"/>
          <w:sz w:val="24"/>
          <w:szCs w:val="24"/>
        </w:rPr>
        <w:t xml:space="preserve">комплекса </w:t>
      </w:r>
      <w:proofErr w:type="spellStart"/>
      <w:r w:rsidRPr="0072347F">
        <w:rPr>
          <w:rFonts w:ascii="Times New Roman" w:hAnsi="Times New Roman" w:cs="Times New Roman"/>
          <w:sz w:val="24"/>
          <w:szCs w:val="24"/>
        </w:rPr>
        <w:t>ZuluThermo</w:t>
      </w:r>
      <w:proofErr w:type="spellEnd"/>
      <w:r w:rsidRPr="0072347F">
        <w:rPr>
          <w:rFonts w:ascii="Times New Roman" w:hAnsi="Times New Roman" w:cs="Times New Roman"/>
          <w:sz w:val="24"/>
          <w:szCs w:val="24"/>
        </w:rPr>
        <w:t xml:space="preserve"> расход воды на утечки: 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347F">
        <w:rPr>
          <w:rFonts w:ascii="Times New Roman" w:hAnsi="Times New Roman" w:cs="Times New Roman"/>
          <w:b/>
          <w:i/>
          <w:sz w:val="24"/>
          <w:szCs w:val="24"/>
        </w:rPr>
        <w:t>Котельная «Ершово»: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подающего трубопровода - 0.001, т/ч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обратного трубопровода - 0.001, т/ч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систем теплопотребления - 0.000</w:t>
      </w:r>
      <w:r w:rsidR="0072347F" w:rsidRPr="0072347F">
        <w:rPr>
          <w:rFonts w:ascii="Times New Roman" w:hAnsi="Times New Roman" w:cs="Times New Roman"/>
          <w:sz w:val="24"/>
          <w:szCs w:val="24"/>
        </w:rPr>
        <w:t>9</w:t>
      </w:r>
      <w:r w:rsidRPr="0072347F">
        <w:rPr>
          <w:rFonts w:ascii="Times New Roman" w:hAnsi="Times New Roman" w:cs="Times New Roman"/>
          <w:sz w:val="24"/>
          <w:szCs w:val="24"/>
        </w:rPr>
        <w:t>, т/ч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347F">
        <w:rPr>
          <w:rFonts w:ascii="Times New Roman" w:hAnsi="Times New Roman" w:cs="Times New Roman"/>
          <w:b/>
          <w:i/>
          <w:sz w:val="24"/>
          <w:szCs w:val="24"/>
        </w:rPr>
        <w:t>Котельная «Богданово»: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подающего трубопровода - 0.00</w:t>
      </w:r>
      <w:r w:rsidR="0072347F" w:rsidRPr="0072347F">
        <w:rPr>
          <w:rFonts w:ascii="Times New Roman" w:hAnsi="Times New Roman" w:cs="Times New Roman"/>
          <w:sz w:val="24"/>
          <w:szCs w:val="24"/>
        </w:rPr>
        <w:t>1</w:t>
      </w:r>
      <w:r w:rsidRPr="0072347F">
        <w:rPr>
          <w:rFonts w:ascii="Times New Roman" w:hAnsi="Times New Roman" w:cs="Times New Roman"/>
          <w:sz w:val="24"/>
          <w:szCs w:val="24"/>
        </w:rPr>
        <w:t>, т/ч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обратного трубопровода - 0.00</w:t>
      </w:r>
      <w:r w:rsidR="0072347F" w:rsidRPr="0072347F">
        <w:rPr>
          <w:rFonts w:ascii="Times New Roman" w:hAnsi="Times New Roman" w:cs="Times New Roman"/>
          <w:sz w:val="24"/>
          <w:szCs w:val="24"/>
        </w:rPr>
        <w:t>2</w:t>
      </w:r>
      <w:r w:rsidRPr="0072347F">
        <w:rPr>
          <w:rFonts w:ascii="Times New Roman" w:hAnsi="Times New Roman" w:cs="Times New Roman"/>
          <w:sz w:val="24"/>
          <w:szCs w:val="24"/>
        </w:rPr>
        <w:t>, т/ч</w:t>
      </w:r>
    </w:p>
    <w:p w:rsidR="00DE24C6" w:rsidRPr="0072347F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347F">
        <w:rPr>
          <w:rFonts w:ascii="Times New Roman" w:hAnsi="Times New Roman" w:cs="Times New Roman"/>
          <w:sz w:val="24"/>
          <w:szCs w:val="24"/>
        </w:rPr>
        <w:t>- расход воды на утечки из систем теплопотребления - 0.0</w:t>
      </w:r>
      <w:r w:rsidR="0072347F" w:rsidRPr="0072347F">
        <w:rPr>
          <w:rFonts w:ascii="Times New Roman" w:hAnsi="Times New Roman" w:cs="Times New Roman"/>
          <w:sz w:val="24"/>
          <w:szCs w:val="24"/>
        </w:rPr>
        <w:t>17</w:t>
      </w:r>
      <w:r w:rsidRPr="0072347F">
        <w:rPr>
          <w:rFonts w:ascii="Times New Roman" w:hAnsi="Times New Roman" w:cs="Times New Roman"/>
          <w:sz w:val="24"/>
          <w:szCs w:val="24"/>
        </w:rPr>
        <w:t>, т/ч</w:t>
      </w: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Определение нормируемых эксплуатационных часовых тепловых потерь производится на основании данных о конструктивных характеристиках всех участков </w:t>
      </w:r>
      <w:r w:rsidRPr="00DE24C6">
        <w:rPr>
          <w:rFonts w:ascii="Times New Roman" w:hAnsi="Times New Roman" w:cs="Times New Roman"/>
          <w:sz w:val="24"/>
          <w:szCs w:val="24"/>
        </w:rPr>
        <w:lastRenderedPageBreak/>
        <w:t xml:space="preserve">тепловой сети (типе прокладки, виде тепловой изоляции, диаметре и длине трубопроводов и т.п.) при среднегодовых условиях работы тепловой сети </w:t>
      </w:r>
      <w:r>
        <w:rPr>
          <w:rFonts w:ascii="Times New Roman" w:hAnsi="Times New Roman" w:cs="Times New Roman"/>
          <w:sz w:val="24"/>
          <w:szCs w:val="24"/>
        </w:rPr>
        <w:t>исходя из норм тепловых потерь.</w:t>
      </w:r>
      <w:bookmarkStart w:id="9" w:name="_Toc359167001"/>
    </w:p>
    <w:p w:rsidR="0072347F" w:rsidRDefault="0072347F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4. </w:t>
      </w:r>
      <w:r w:rsidRPr="00DE24C6">
        <w:rPr>
          <w:rFonts w:ascii="Times New Roman" w:hAnsi="Times New Roman" w:cs="Times New Roman"/>
          <w:b/>
          <w:caps/>
          <w:sz w:val="24"/>
        </w:rPr>
        <w:t>Предложения по строительству, реконструкции и техническому перевооружению источников тепловой энергии</w:t>
      </w:r>
      <w:bookmarkEnd w:id="9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Как уже </w:t>
      </w:r>
      <w:r>
        <w:rPr>
          <w:rFonts w:ascii="Times New Roman" w:hAnsi="Times New Roman" w:cs="Times New Roman"/>
          <w:sz w:val="24"/>
          <w:szCs w:val="24"/>
        </w:rPr>
        <w:t xml:space="preserve">было отмечено, </w:t>
      </w:r>
      <w:r w:rsidRPr="00DE24C6">
        <w:rPr>
          <w:rFonts w:ascii="Times New Roman" w:hAnsi="Times New Roman" w:cs="Times New Roman"/>
          <w:sz w:val="24"/>
          <w:szCs w:val="24"/>
        </w:rPr>
        <w:t>в данной работе рассматривается один вариант развития системы.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Данный вариант предусматривает ремонт существующих тепловых сетей</w:t>
      </w:r>
      <w:r w:rsidR="00A54340">
        <w:rPr>
          <w:rFonts w:ascii="Times New Roman" w:hAnsi="Times New Roman" w:cs="Times New Roman"/>
          <w:sz w:val="24"/>
          <w:szCs w:val="24"/>
        </w:rPr>
        <w:t>.</w:t>
      </w:r>
      <w:r w:rsidRPr="00DE24C6">
        <w:rPr>
          <w:rFonts w:ascii="Times New Roman" w:hAnsi="Times New Roman" w:cs="Times New Roman"/>
          <w:sz w:val="24"/>
          <w:szCs w:val="24"/>
        </w:rPr>
        <w:t xml:space="preserve"> </w:t>
      </w:r>
      <w:r w:rsidR="00A54340">
        <w:rPr>
          <w:rFonts w:ascii="Times New Roman" w:hAnsi="Times New Roman" w:cs="Times New Roman"/>
          <w:sz w:val="24"/>
          <w:szCs w:val="24"/>
        </w:rPr>
        <w:t>П</w:t>
      </w:r>
      <w:r w:rsidRPr="00DE24C6">
        <w:rPr>
          <w:rFonts w:ascii="Times New Roman" w:hAnsi="Times New Roman" w:cs="Times New Roman"/>
          <w:sz w:val="24"/>
          <w:szCs w:val="24"/>
        </w:rPr>
        <w:t>одключение объектов социального  значения к централизованному теплоснабжению с прокладкой новых сетей</w:t>
      </w:r>
      <w:r w:rsidR="00A54340">
        <w:rPr>
          <w:rFonts w:ascii="Times New Roman" w:hAnsi="Times New Roman" w:cs="Times New Roman"/>
          <w:sz w:val="24"/>
          <w:szCs w:val="24"/>
        </w:rPr>
        <w:t xml:space="preserve"> в перспективе до 2025 года не планируется</w:t>
      </w:r>
      <w:proofErr w:type="gramStart"/>
      <w:r w:rsidR="00A54340">
        <w:rPr>
          <w:rFonts w:ascii="Times New Roman" w:hAnsi="Times New Roman" w:cs="Times New Roman"/>
          <w:sz w:val="24"/>
          <w:szCs w:val="24"/>
        </w:rPr>
        <w:t xml:space="preserve"> </w:t>
      </w:r>
      <w:r w:rsidRPr="00DE24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 таблице представлены балансы</w:t>
      </w:r>
      <w:r w:rsidR="00A54340">
        <w:rPr>
          <w:rFonts w:ascii="Times New Roman" w:hAnsi="Times New Roman" w:cs="Times New Roman"/>
          <w:sz w:val="24"/>
          <w:szCs w:val="24"/>
        </w:rPr>
        <w:t xml:space="preserve"> тепловых мощностей источников.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587"/>
        <w:gridCol w:w="1587"/>
        <w:gridCol w:w="1591"/>
        <w:gridCol w:w="1657"/>
      </w:tblGrid>
      <w:tr w:rsidR="00DE24C6" w:rsidRPr="00DE24C6" w:rsidTr="00D527E6">
        <w:tc>
          <w:tcPr>
            <w:tcW w:w="1624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87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835" w:type="dxa"/>
            <w:gridSpan w:val="3"/>
          </w:tcPr>
          <w:p w:rsidR="00DE24C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D527E6" w:rsidRPr="00DE24C6" w:rsidTr="00D527E6">
        <w:tc>
          <w:tcPr>
            <w:tcW w:w="1624" w:type="dxa"/>
            <w:vMerge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1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1571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91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57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980F8A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1591" w:type="dxa"/>
          </w:tcPr>
          <w:p w:rsidR="00D527E6" w:rsidRPr="00DE24C6" w:rsidRDefault="00980F8A" w:rsidP="00DE24C6">
            <w:pPr>
              <w:jc w:val="center"/>
            </w:pPr>
            <w:r>
              <w:t>9,57</w:t>
            </w:r>
          </w:p>
        </w:tc>
        <w:tc>
          <w:tcPr>
            <w:tcW w:w="1657" w:type="dxa"/>
          </w:tcPr>
          <w:p w:rsidR="00D527E6" w:rsidRPr="00DE24C6" w:rsidRDefault="00980F8A" w:rsidP="00DE24C6">
            <w:pPr>
              <w:jc w:val="center"/>
            </w:pPr>
            <w:r>
              <w:t>9,57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нагрузка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980F8A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3,802</w:t>
            </w:r>
          </w:p>
        </w:tc>
        <w:tc>
          <w:tcPr>
            <w:tcW w:w="1591" w:type="dxa"/>
          </w:tcPr>
          <w:p w:rsidR="00D527E6" w:rsidRPr="00DE24C6" w:rsidRDefault="00980F8A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3,802</w:t>
            </w:r>
          </w:p>
        </w:tc>
        <w:tc>
          <w:tcPr>
            <w:tcW w:w="1657" w:type="dxa"/>
          </w:tcPr>
          <w:p w:rsidR="00D527E6" w:rsidRPr="00DE24C6" w:rsidRDefault="00980F8A" w:rsidP="00980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3,802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Нагрузка с уч. потерь 10,5%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980F8A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591" w:type="dxa"/>
          </w:tcPr>
          <w:p w:rsidR="00D527E6" w:rsidRPr="00DE24C6" w:rsidRDefault="00980F8A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  <w:r w:rsidR="00D527E6" w:rsidRPr="00DE2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7" w:type="dxa"/>
          </w:tcPr>
          <w:p w:rsidR="00D527E6" w:rsidRPr="00DE24C6" w:rsidRDefault="00980F8A" w:rsidP="00980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  <w:r w:rsidR="00D527E6" w:rsidRPr="00DE2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D527E6" w:rsidP="006E30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30EE">
              <w:rPr>
                <w:rFonts w:ascii="Times New Roman" w:hAnsi="Times New Roman" w:cs="Times New Roman"/>
                <w:sz w:val="24"/>
                <w:szCs w:val="24"/>
              </w:rPr>
              <w:t>,369</w:t>
            </w:r>
          </w:p>
        </w:tc>
        <w:tc>
          <w:tcPr>
            <w:tcW w:w="1591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30EE">
              <w:rPr>
                <w:rFonts w:ascii="Times New Roman" w:hAnsi="Times New Roman" w:cs="Times New Roman"/>
                <w:sz w:val="24"/>
                <w:szCs w:val="24"/>
              </w:rPr>
              <w:t>,369</w:t>
            </w:r>
          </w:p>
        </w:tc>
        <w:tc>
          <w:tcPr>
            <w:tcW w:w="165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30EE">
              <w:rPr>
                <w:rFonts w:ascii="Times New Roman" w:hAnsi="Times New Roman" w:cs="Times New Roman"/>
                <w:sz w:val="24"/>
                <w:szCs w:val="24"/>
              </w:rPr>
              <w:t>,369</w:t>
            </w:r>
          </w:p>
        </w:tc>
      </w:tr>
    </w:tbl>
    <w:p w:rsidR="001571EE" w:rsidRDefault="001571EE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DE24C6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индивидуального малоэтажного жилищного строительства экономически нецелесообразна, поскольку доля тепловых потерь в сетях в зоне </w:t>
      </w:r>
      <w:proofErr w:type="gramStart"/>
      <w:r w:rsidRPr="00DE24C6">
        <w:rPr>
          <w:rFonts w:ascii="Times New Roman" w:hAnsi="Times New Roman" w:cs="Times New Roman"/>
          <w:sz w:val="24"/>
          <w:szCs w:val="24"/>
        </w:rPr>
        <w:t>ИЖС</w:t>
      </w:r>
      <w:proofErr w:type="gramEnd"/>
      <w:r w:rsidRPr="00DE24C6">
        <w:rPr>
          <w:rFonts w:ascii="Times New Roman" w:hAnsi="Times New Roman" w:cs="Times New Roman"/>
          <w:sz w:val="24"/>
          <w:szCs w:val="24"/>
        </w:rPr>
        <w:t xml:space="preserve"> как правило сопоставима, а иногда и превышает полезно отпущенную тепловую энергию.</w:t>
      </w:r>
      <w:bookmarkStart w:id="10" w:name="_Toc359167002"/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 w:rsidRPr="00A54340">
        <w:rPr>
          <w:rFonts w:ascii="Times New Roman" w:hAnsi="Times New Roman" w:cs="Times New Roman"/>
          <w:b/>
          <w:sz w:val="24"/>
          <w:szCs w:val="24"/>
        </w:rPr>
        <w:t>РАЗДЕЛ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b/>
          <w:caps/>
          <w:sz w:val="24"/>
        </w:rPr>
        <w:t>Предложения по строительству и реконструкции тепловых сетей и сооружений на них</w:t>
      </w:r>
      <w:bookmarkEnd w:id="10"/>
      <w:r>
        <w:rPr>
          <w:rFonts w:ascii="Times New Roman" w:hAnsi="Times New Roman" w:cs="Times New Roman"/>
          <w:b/>
          <w:caps/>
          <w:sz w:val="24"/>
        </w:rPr>
        <w:t>.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Как уже отмечалось, в данной работе рассматривается один вариант развития системы теплоснабжения </w:t>
      </w:r>
      <w:r>
        <w:rPr>
          <w:rFonts w:ascii="Times New Roman" w:hAnsi="Times New Roman" w:cs="Times New Roman"/>
          <w:sz w:val="24"/>
          <w:szCs w:val="24"/>
        </w:rPr>
        <w:t>Ершовской</w:t>
      </w:r>
      <w:r w:rsidRPr="00A54340">
        <w:rPr>
          <w:rFonts w:ascii="Times New Roman" w:hAnsi="Times New Roman" w:cs="Times New Roman"/>
          <w:sz w:val="24"/>
          <w:szCs w:val="24"/>
        </w:rPr>
        <w:t xml:space="preserve"> волост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543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lastRenderedPageBreak/>
        <w:t>Данный вариант предусматривает ремонт 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 xml:space="preserve">тепловых сетей. </w:t>
      </w:r>
    </w:p>
    <w:p w:rsidR="00B95466" w:rsidRPr="00A54340" w:rsidRDefault="000E671E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протяженности наружных сетей теплоснабжения от котельной до потребителей в д. Ершово,  подлежащих ремонту представлена в</w:t>
      </w:r>
      <w:r w:rsidR="00B95466">
        <w:rPr>
          <w:rFonts w:ascii="Times New Roman" w:hAnsi="Times New Roman" w:cs="Times New Roman"/>
          <w:sz w:val="24"/>
          <w:szCs w:val="24"/>
        </w:rPr>
        <w:t xml:space="preserve"> таблице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9546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817"/>
      </w:tblGrid>
      <w:tr w:rsidR="00A54340" w:rsidRPr="00A54340" w:rsidTr="006E30EE">
        <w:trPr>
          <w:trHeight w:val="276"/>
          <w:jc w:val="center"/>
        </w:trPr>
        <w:tc>
          <w:tcPr>
            <w:tcW w:w="1449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Условный проход</w:t>
            </w:r>
          </w:p>
        </w:tc>
        <w:tc>
          <w:tcPr>
            <w:tcW w:w="3817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в двухтрубном исчислении, </w:t>
            </w:r>
            <w:proofErr w:type="gram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4340" w:rsidRPr="00A54340" w:rsidTr="006E30EE">
        <w:trPr>
          <w:trHeight w:val="276"/>
          <w:jc w:val="center"/>
        </w:trPr>
        <w:tc>
          <w:tcPr>
            <w:tcW w:w="1449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4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7" w:type="dxa"/>
          </w:tcPr>
          <w:p w:rsidR="00A54340" w:rsidRPr="00A54340" w:rsidRDefault="00A54340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4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17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17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17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54340" w:rsidRPr="00A54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5466" w:rsidRPr="00A54340" w:rsidTr="006E30EE">
        <w:trPr>
          <w:jc w:val="center"/>
        </w:trPr>
        <w:tc>
          <w:tcPr>
            <w:tcW w:w="1449" w:type="dxa"/>
          </w:tcPr>
          <w:p w:rsidR="00B95466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17" w:type="dxa"/>
          </w:tcPr>
          <w:p w:rsidR="00B95466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7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548</w:t>
            </w:r>
          </w:p>
        </w:tc>
      </w:tr>
    </w:tbl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Прокладка будет осуществляться подземным канальным способом, изоляция из </w:t>
      </w:r>
      <w:proofErr w:type="spellStart"/>
      <w:r w:rsidRPr="00A54340">
        <w:rPr>
          <w:rFonts w:ascii="Times New Roman" w:hAnsi="Times New Roman" w:cs="Times New Roman"/>
          <w:sz w:val="24"/>
          <w:szCs w:val="24"/>
        </w:rPr>
        <w:t>пенополиуретана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взамен изоляции из минеральной ваты и рубероида</w:t>
      </w:r>
      <w:r w:rsidRPr="00A54340">
        <w:rPr>
          <w:rFonts w:ascii="Times New Roman" w:hAnsi="Times New Roman" w:cs="Times New Roman"/>
          <w:sz w:val="24"/>
          <w:szCs w:val="24"/>
        </w:rPr>
        <w:t>.</w:t>
      </w:r>
    </w:p>
    <w:p w:rsidR="0072347F" w:rsidRDefault="0072347F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E671E" w:rsidRPr="00A54340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протяженности наружных сетей теплоснабжения от котельной до потребителей в д. Богданово,  подлежащих ремонту представлена в таблице.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817"/>
      </w:tblGrid>
      <w:tr w:rsidR="000E671E" w:rsidRPr="00A54340" w:rsidTr="006E30EE">
        <w:trPr>
          <w:trHeight w:val="276"/>
          <w:jc w:val="center"/>
        </w:trPr>
        <w:tc>
          <w:tcPr>
            <w:tcW w:w="1449" w:type="dxa"/>
            <w:vMerge w:val="restart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Условный проход</w:t>
            </w:r>
          </w:p>
        </w:tc>
        <w:tc>
          <w:tcPr>
            <w:tcW w:w="3817" w:type="dxa"/>
            <w:vMerge w:val="restart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в двухтрубном исчислении, </w:t>
            </w:r>
            <w:proofErr w:type="gram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671E" w:rsidRPr="00A54340" w:rsidTr="006E30EE">
        <w:trPr>
          <w:trHeight w:val="276"/>
          <w:jc w:val="center"/>
        </w:trPr>
        <w:tc>
          <w:tcPr>
            <w:tcW w:w="1449" w:type="dxa"/>
            <w:vMerge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275,4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17" w:type="dxa"/>
          </w:tcPr>
          <w:p w:rsidR="000E671E" w:rsidRPr="00A54340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17" w:type="dxa"/>
          </w:tcPr>
          <w:p w:rsidR="000E671E" w:rsidRPr="00A54340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17" w:type="dxa"/>
          </w:tcPr>
          <w:p w:rsidR="000E671E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7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1947,8</w:t>
            </w:r>
          </w:p>
        </w:tc>
      </w:tr>
    </w:tbl>
    <w:p w:rsidR="000E671E" w:rsidRDefault="000E671E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Первоочередной задачей является ремонт тепловых сетей отопления располагающихся в </w:t>
      </w:r>
      <w:r w:rsidR="000E671E">
        <w:rPr>
          <w:rFonts w:ascii="Times New Roman" w:hAnsi="Times New Roman" w:cs="Times New Roman"/>
          <w:sz w:val="24"/>
          <w:szCs w:val="24"/>
        </w:rPr>
        <w:t xml:space="preserve">муниципальном образовании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A54340">
        <w:rPr>
          <w:rFonts w:ascii="Times New Roman" w:hAnsi="Times New Roman" w:cs="Times New Roman"/>
          <w:sz w:val="24"/>
          <w:szCs w:val="24"/>
        </w:rPr>
        <w:t xml:space="preserve">ская волость. </w:t>
      </w:r>
    </w:p>
    <w:p w:rsidR="00A54340" w:rsidRPr="00A54340" w:rsidRDefault="00A54340" w:rsidP="00A543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340" w:rsidRPr="00A54340" w:rsidRDefault="00B71F46" w:rsidP="00A54340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11" w:name="_Toc359167003"/>
      <w:r>
        <w:rPr>
          <w:rFonts w:ascii="Times New Roman" w:hAnsi="Times New Roman" w:cs="Times New Roman"/>
          <w:b/>
          <w:caps/>
          <w:sz w:val="24"/>
        </w:rPr>
        <w:t xml:space="preserve">Раздел 6. </w:t>
      </w:r>
      <w:r w:rsidR="00A54340" w:rsidRPr="00A54340">
        <w:rPr>
          <w:rFonts w:ascii="Times New Roman" w:hAnsi="Times New Roman" w:cs="Times New Roman"/>
          <w:b/>
          <w:caps/>
          <w:sz w:val="24"/>
        </w:rPr>
        <w:t>Перспективные топливные балансы</w:t>
      </w:r>
      <w:bookmarkEnd w:id="11"/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Основным видом топлива для источников централизованного теплоснабжения в </w:t>
      </w:r>
      <w:r w:rsidR="00B71F46">
        <w:rPr>
          <w:rFonts w:ascii="Times New Roman" w:hAnsi="Times New Roman" w:cs="Times New Roman"/>
          <w:sz w:val="24"/>
          <w:szCs w:val="24"/>
        </w:rPr>
        <w:t xml:space="preserve">    д. Ершово является твердое топливо – уголь, в д. Богданово – газ.</w:t>
      </w:r>
      <w:r w:rsidRPr="00A54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>Сведения о годовом потреблении основного топлива источниками теплоснабжения представлены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1583"/>
        <w:gridCol w:w="1584"/>
        <w:gridCol w:w="1588"/>
        <w:gridCol w:w="1588"/>
      </w:tblGrid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84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43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584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889,629</w:t>
            </w:r>
          </w:p>
        </w:tc>
        <w:tc>
          <w:tcPr>
            <w:tcW w:w="1588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889,629</w:t>
            </w:r>
          </w:p>
        </w:tc>
        <w:tc>
          <w:tcPr>
            <w:tcW w:w="1588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889,629</w:t>
            </w:r>
          </w:p>
        </w:tc>
      </w:tr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584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189,31</w:t>
            </w:r>
          </w:p>
        </w:tc>
        <w:tc>
          <w:tcPr>
            <w:tcW w:w="1588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189,31</w:t>
            </w:r>
          </w:p>
        </w:tc>
        <w:tc>
          <w:tcPr>
            <w:tcW w:w="1588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189,31</w:t>
            </w:r>
          </w:p>
        </w:tc>
      </w:tr>
    </w:tbl>
    <w:p w:rsidR="00B71F46" w:rsidRDefault="00A54340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lastRenderedPageBreak/>
        <w:t>Данные о неснижаемом запасе резервного топлива для источников централизованного теплоснабжения не предоставлены.</w:t>
      </w:r>
      <w:bookmarkStart w:id="12" w:name="_Toc359167004"/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7. </w:t>
      </w:r>
      <w:r w:rsidR="00B71F46" w:rsidRPr="00B71F46">
        <w:rPr>
          <w:rFonts w:ascii="Times New Roman" w:hAnsi="Times New Roman" w:cs="Times New Roman"/>
          <w:b/>
          <w:caps/>
          <w:sz w:val="24"/>
        </w:rPr>
        <w:t>инвестиции в строительство, реконструкцию и техническое перевооружение</w:t>
      </w:r>
      <w:bookmarkEnd w:id="12"/>
      <w:r w:rsidR="00B71F46" w:rsidRPr="00B71F46">
        <w:rPr>
          <w:rFonts w:ascii="Times New Roman" w:hAnsi="Times New Roman" w:cs="Times New Roman"/>
          <w:bCs/>
          <w:caps/>
          <w:sz w:val="26"/>
          <w:szCs w:val="26"/>
        </w:rPr>
        <w:t xml:space="preserve"> </w:t>
      </w:r>
    </w:p>
    <w:p w:rsidR="00B71F46" w:rsidRPr="00B71F46" w:rsidRDefault="00E92062" w:rsidP="00B71F46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3" w:name="_Toc357931064"/>
      <w:bookmarkStart w:id="14" w:name="_Toc359167005"/>
      <w:r>
        <w:rPr>
          <w:rFonts w:ascii="Times New Roman" w:hAnsi="Times New Roman" w:cs="Times New Roman"/>
          <w:b/>
          <w:sz w:val="24"/>
        </w:rPr>
        <w:t xml:space="preserve">7.1. </w:t>
      </w:r>
      <w:r w:rsidR="00B71F46" w:rsidRPr="00B71F46">
        <w:rPr>
          <w:rFonts w:ascii="Times New Roman" w:hAnsi="Times New Roman" w:cs="Times New Roman"/>
          <w:b/>
          <w:sz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13"/>
      <w:bookmarkEnd w:id="14"/>
      <w:r>
        <w:rPr>
          <w:rFonts w:ascii="Times New Roman" w:hAnsi="Times New Roman" w:cs="Times New Roman"/>
          <w:b/>
          <w:sz w:val="24"/>
        </w:rPr>
        <w:t>.</w:t>
      </w:r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настоящей работе рассматривае</w:t>
      </w:r>
      <w:r w:rsidR="00B71F46" w:rsidRPr="00B71F4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один вариант развития систем теплоснабжения в волости - ремонт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тепловых сетей</w:t>
      </w:r>
      <w:r>
        <w:rPr>
          <w:rFonts w:ascii="Times New Roman" w:hAnsi="Times New Roman" w:cs="Times New Roman"/>
          <w:sz w:val="24"/>
          <w:szCs w:val="24"/>
        </w:rPr>
        <w:t xml:space="preserve"> и технического перевооружения источников тепловой энергии</w:t>
      </w:r>
      <w:r w:rsidR="00B71F46" w:rsidRPr="00B71F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Стоимость источников и тепловых сетей взята из анализа удельной стоимости ввода аналогичных котельных и строительства тепловых сетей. На рис. 9 представлена удельная стоимость реконструкции тепловых сетей с подземным типом прокладки.</w:t>
      </w:r>
    </w:p>
    <w:p w:rsidR="00B71F46" w:rsidRPr="00B71F46" w:rsidRDefault="00B71F46" w:rsidP="00B71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9942" cy="24010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18" cy="24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6" w:rsidRPr="00B71F46" w:rsidRDefault="00B71F46" w:rsidP="00F224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1F46">
        <w:rPr>
          <w:rFonts w:ascii="Times New Roman" w:hAnsi="Times New Roman" w:cs="Times New Roman"/>
          <w:b/>
          <w:sz w:val="24"/>
          <w:szCs w:val="24"/>
        </w:rPr>
        <w:t>Рис. 9 Удельная стоимость прокладки тепловых сетей тыс. руб. /</w:t>
      </w:r>
      <w:proofErr w:type="spellStart"/>
      <w:r w:rsidRPr="00B71F46">
        <w:rPr>
          <w:rFonts w:ascii="Times New Roman" w:hAnsi="Times New Roman" w:cs="Times New Roman"/>
          <w:b/>
          <w:sz w:val="24"/>
          <w:szCs w:val="24"/>
        </w:rPr>
        <w:t>м.п</w:t>
      </w:r>
      <w:proofErr w:type="spellEnd"/>
      <w:r w:rsidRPr="00B71F46">
        <w:rPr>
          <w:rFonts w:ascii="Times New Roman" w:hAnsi="Times New Roman" w:cs="Times New Roman"/>
          <w:b/>
          <w:sz w:val="24"/>
          <w:szCs w:val="24"/>
        </w:rPr>
        <w:t>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источники на период 20</w:t>
      </w:r>
      <w:r w:rsidR="00F2240D">
        <w:rPr>
          <w:rFonts w:ascii="Times New Roman" w:hAnsi="Times New Roman" w:cs="Times New Roman"/>
          <w:sz w:val="24"/>
          <w:szCs w:val="24"/>
        </w:rPr>
        <w:t>20</w:t>
      </w:r>
      <w:r w:rsidRPr="00B71F46">
        <w:rPr>
          <w:rFonts w:ascii="Times New Roman" w:hAnsi="Times New Roman" w:cs="Times New Roman"/>
          <w:sz w:val="24"/>
          <w:szCs w:val="24"/>
        </w:rPr>
        <w:t>-20</w:t>
      </w:r>
      <w:r w:rsidR="00F2240D">
        <w:rPr>
          <w:rFonts w:ascii="Times New Roman" w:hAnsi="Times New Roman" w:cs="Times New Roman"/>
          <w:sz w:val="24"/>
          <w:szCs w:val="24"/>
        </w:rPr>
        <w:t>25</w:t>
      </w:r>
      <w:r w:rsidRPr="00B71F46">
        <w:rPr>
          <w:rFonts w:ascii="Times New Roman" w:hAnsi="Times New Roman" w:cs="Times New Roman"/>
          <w:sz w:val="24"/>
          <w:szCs w:val="24"/>
        </w:rPr>
        <w:t xml:space="preserve"> гг., в соответствии с программой развития объектов коммунальной инфраструктуры запланированы в объеме </w:t>
      </w:r>
      <w:r w:rsidRPr="00B71F46">
        <w:rPr>
          <w:rFonts w:ascii="Times New Roman" w:hAnsi="Times New Roman" w:cs="Times New Roman"/>
          <w:color w:val="FF0000"/>
          <w:sz w:val="24"/>
          <w:szCs w:val="24"/>
        </w:rPr>
        <w:t xml:space="preserve">0,00 </w:t>
      </w:r>
      <w:r w:rsidRPr="00B71F46">
        <w:rPr>
          <w:rFonts w:ascii="Times New Roman" w:hAnsi="Times New Roman" w:cs="Times New Roman"/>
          <w:sz w:val="24"/>
          <w:szCs w:val="24"/>
        </w:rPr>
        <w:t>тыс. руб.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строительство и реконструкцию тепловых сетей представлены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992"/>
        <w:gridCol w:w="1560"/>
        <w:gridCol w:w="1501"/>
        <w:gridCol w:w="2433"/>
      </w:tblGrid>
      <w:tr w:rsidR="00F2240D" w:rsidRPr="00B71F46" w:rsidTr="00F2240D">
        <w:tc>
          <w:tcPr>
            <w:tcW w:w="1809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 xml:space="preserve"> Период строительства</w:t>
            </w:r>
          </w:p>
        </w:tc>
        <w:tc>
          <w:tcPr>
            <w:tcW w:w="1276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</w:tc>
        <w:tc>
          <w:tcPr>
            <w:tcW w:w="992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560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>Способ прокладки</w:t>
            </w:r>
          </w:p>
        </w:tc>
        <w:tc>
          <w:tcPr>
            <w:tcW w:w="3934" w:type="dxa"/>
            <w:gridSpan w:val="2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вложения, млн. руб.</w:t>
            </w:r>
          </w:p>
        </w:tc>
      </w:tr>
      <w:tr w:rsidR="00F2240D" w:rsidRPr="00B71F46" w:rsidTr="00F2240D">
        <w:tc>
          <w:tcPr>
            <w:tcW w:w="1809" w:type="dxa"/>
            <w:vMerge w:val="restart"/>
            <w:vAlign w:val="center"/>
          </w:tcPr>
          <w:p w:rsidR="00B71F46" w:rsidRPr="00B71F46" w:rsidRDefault="00B71F46" w:rsidP="0026536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20</w:t>
            </w:r>
            <w:r w:rsidR="00E82C8E" w:rsidRPr="00F2240D">
              <w:rPr>
                <w:rFonts w:ascii="Times New Roman" w:hAnsi="Times New Roman" w:cs="Times New Roman"/>
              </w:rPr>
              <w:t>20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="00E82C8E" w:rsidRPr="00F2240D">
              <w:rPr>
                <w:rFonts w:ascii="Times New Roman" w:hAnsi="Times New Roman" w:cs="Times New Roman"/>
              </w:rPr>
              <w:t>2</w:t>
            </w:r>
            <w:r w:rsidR="00265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B71F46" w:rsidRPr="00B71F46" w:rsidRDefault="00265363" w:rsidP="00265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2" w:type="dxa"/>
          </w:tcPr>
          <w:p w:rsidR="00B71F46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</w:tcPr>
          <w:p w:rsidR="00B71F46" w:rsidRPr="00B71F46" w:rsidRDefault="00B71F46" w:rsidP="002653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B71F46" w:rsidRPr="00B71F46" w:rsidRDefault="0026536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2,880</w:t>
            </w:r>
          </w:p>
        </w:tc>
        <w:tc>
          <w:tcPr>
            <w:tcW w:w="2433" w:type="dxa"/>
            <w:vMerge w:val="restart"/>
            <w:vAlign w:val="center"/>
          </w:tcPr>
          <w:p w:rsidR="00B71F46" w:rsidRPr="00B71F46" w:rsidRDefault="00265363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5363">
              <w:rPr>
                <w:rFonts w:ascii="Times New Roman" w:hAnsi="Times New Roman" w:cs="Times New Roman"/>
              </w:rPr>
              <w:t>8,184</w:t>
            </w:r>
          </w:p>
        </w:tc>
      </w:tr>
      <w:tr w:rsidR="00F2240D" w:rsidRPr="00B71F46" w:rsidTr="00F2240D">
        <w:tc>
          <w:tcPr>
            <w:tcW w:w="1809" w:type="dxa"/>
            <w:vMerge/>
            <w:vAlign w:val="center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71F46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92" w:type="dxa"/>
          </w:tcPr>
          <w:p w:rsidR="00B71F46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</w:tcPr>
          <w:p w:rsidR="00B71F46" w:rsidRPr="00B71F46" w:rsidRDefault="00B71F46" w:rsidP="00B71F46"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B71F46" w:rsidRPr="00B71F46" w:rsidRDefault="00B71F46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2,</w:t>
            </w:r>
            <w:r w:rsidR="00265363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2433" w:type="dxa"/>
            <w:vMerge/>
            <w:vAlign w:val="center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2240D" w:rsidRPr="00B71F46" w:rsidTr="00F2240D">
        <w:tc>
          <w:tcPr>
            <w:tcW w:w="1809" w:type="dxa"/>
            <w:vMerge/>
            <w:vAlign w:val="center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71F46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992" w:type="dxa"/>
          </w:tcPr>
          <w:p w:rsidR="00B71F46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0" w:type="dxa"/>
          </w:tcPr>
          <w:p w:rsidR="00B71F46" w:rsidRPr="00B71F46" w:rsidRDefault="00B71F46" w:rsidP="00B71F46"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B71F46" w:rsidRPr="00B71F46" w:rsidRDefault="0026536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2,856</w:t>
            </w:r>
          </w:p>
        </w:tc>
        <w:tc>
          <w:tcPr>
            <w:tcW w:w="2433" w:type="dxa"/>
            <w:vMerge/>
            <w:vAlign w:val="center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265363" w:rsidRPr="00B71F46" w:rsidTr="00F2240D">
        <w:tc>
          <w:tcPr>
            <w:tcW w:w="1809" w:type="dxa"/>
            <w:vAlign w:val="center"/>
          </w:tcPr>
          <w:p w:rsidR="00265363" w:rsidRPr="00B71F46" w:rsidRDefault="00265363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20</w:t>
            </w:r>
            <w:r w:rsidRPr="00F2240D">
              <w:rPr>
                <w:rFonts w:ascii="Times New Roman" w:hAnsi="Times New Roman" w:cs="Times New Roman"/>
              </w:rPr>
              <w:t>23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Pr="00F2240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265363" w:rsidRPr="00B71F46" w:rsidRDefault="00265363" w:rsidP="00265363">
            <w:pPr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265363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</w:tcPr>
          <w:p w:rsidR="00265363" w:rsidRPr="00B71F46" w:rsidRDefault="00265363" w:rsidP="00B71F46"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265363" w:rsidRPr="00B71F46" w:rsidRDefault="0026536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1,800</w:t>
            </w:r>
          </w:p>
        </w:tc>
        <w:tc>
          <w:tcPr>
            <w:tcW w:w="2433" w:type="dxa"/>
            <w:vMerge w:val="restart"/>
            <w:vAlign w:val="center"/>
          </w:tcPr>
          <w:p w:rsidR="00265363" w:rsidRPr="00B71F46" w:rsidRDefault="00265363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4,737</w:t>
            </w:r>
          </w:p>
        </w:tc>
      </w:tr>
      <w:tr w:rsidR="00265363" w:rsidRPr="00B71F46" w:rsidTr="00F2240D">
        <w:tc>
          <w:tcPr>
            <w:tcW w:w="1809" w:type="dxa"/>
            <w:vAlign w:val="center"/>
          </w:tcPr>
          <w:p w:rsidR="00265363" w:rsidRPr="00B71F46" w:rsidRDefault="00265363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65363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92" w:type="dxa"/>
          </w:tcPr>
          <w:p w:rsidR="00265363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</w:tcPr>
          <w:p w:rsidR="00265363" w:rsidRPr="00B71F46" w:rsidRDefault="00265363" w:rsidP="00B71F46">
            <w:pPr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265363" w:rsidRPr="00B71F46" w:rsidRDefault="0026536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1,387</w:t>
            </w:r>
          </w:p>
        </w:tc>
        <w:tc>
          <w:tcPr>
            <w:tcW w:w="2433" w:type="dxa"/>
            <w:vMerge/>
            <w:vAlign w:val="center"/>
          </w:tcPr>
          <w:p w:rsidR="00265363" w:rsidRPr="00B71F46" w:rsidRDefault="00265363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5363" w:rsidRPr="00B71F46" w:rsidTr="00F2240D">
        <w:tc>
          <w:tcPr>
            <w:tcW w:w="1809" w:type="dxa"/>
            <w:vAlign w:val="center"/>
          </w:tcPr>
          <w:p w:rsidR="00265363" w:rsidRPr="00B71F46" w:rsidRDefault="00265363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65363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992" w:type="dxa"/>
          </w:tcPr>
          <w:p w:rsidR="00265363" w:rsidRPr="00B71F46" w:rsidRDefault="00265363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</w:tcPr>
          <w:p w:rsidR="00265363" w:rsidRPr="00B71F46" w:rsidRDefault="00265363" w:rsidP="00B71F46">
            <w:pPr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подземный</w:t>
            </w:r>
          </w:p>
        </w:tc>
        <w:tc>
          <w:tcPr>
            <w:tcW w:w="1501" w:type="dxa"/>
          </w:tcPr>
          <w:p w:rsidR="00265363" w:rsidRPr="00B71F46" w:rsidRDefault="0026536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1,550</w:t>
            </w:r>
          </w:p>
        </w:tc>
        <w:tc>
          <w:tcPr>
            <w:tcW w:w="2433" w:type="dxa"/>
            <w:vMerge/>
            <w:vAlign w:val="center"/>
          </w:tcPr>
          <w:p w:rsidR="00265363" w:rsidRPr="00B71F46" w:rsidRDefault="00265363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240D" w:rsidRPr="00B71F46" w:rsidTr="00F2240D">
        <w:tc>
          <w:tcPr>
            <w:tcW w:w="1809" w:type="dxa"/>
          </w:tcPr>
          <w:p w:rsidR="00B71F46" w:rsidRPr="00B71F46" w:rsidRDefault="00B71F46" w:rsidP="00F2240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lastRenderedPageBreak/>
              <w:t>Всего</w:t>
            </w:r>
            <w:r w:rsidR="00F2240D">
              <w:rPr>
                <w:rFonts w:ascii="Times New Roman" w:hAnsi="Times New Roman" w:cs="Times New Roman"/>
              </w:rPr>
              <w:t xml:space="preserve"> </w:t>
            </w:r>
            <w:r w:rsidRPr="00B71F46">
              <w:rPr>
                <w:rFonts w:ascii="Times New Roman" w:hAnsi="Times New Roman" w:cs="Times New Roman"/>
              </w:rPr>
              <w:t xml:space="preserve">в </w:t>
            </w:r>
            <w:r w:rsidR="00F2240D" w:rsidRPr="00F2240D">
              <w:rPr>
                <w:rFonts w:ascii="Times New Roman" w:hAnsi="Times New Roman" w:cs="Times New Roman"/>
              </w:rPr>
              <w:t>двух</w:t>
            </w:r>
            <w:r w:rsidRPr="00B71F46">
              <w:rPr>
                <w:rFonts w:ascii="Times New Roman" w:hAnsi="Times New Roman" w:cs="Times New Roman"/>
              </w:rPr>
              <w:t>трубн</w:t>
            </w:r>
            <w:r w:rsidR="00F2240D">
              <w:rPr>
                <w:rFonts w:ascii="Times New Roman" w:hAnsi="Times New Roman" w:cs="Times New Roman"/>
              </w:rPr>
              <w:t>ом</w:t>
            </w:r>
            <w:r w:rsidR="00F2240D" w:rsidRPr="00F2240D">
              <w:rPr>
                <w:rFonts w:ascii="Times New Roman" w:hAnsi="Times New Roman" w:cs="Times New Roman"/>
              </w:rPr>
              <w:t xml:space="preserve"> и</w:t>
            </w:r>
            <w:r w:rsidRPr="00B71F46">
              <w:rPr>
                <w:rFonts w:ascii="Times New Roman" w:hAnsi="Times New Roman" w:cs="Times New Roman"/>
              </w:rPr>
              <w:t>с</w:t>
            </w:r>
            <w:r w:rsidR="00F2240D" w:rsidRPr="00F2240D">
              <w:rPr>
                <w:rFonts w:ascii="Times New Roman" w:hAnsi="Times New Roman" w:cs="Times New Roman"/>
              </w:rPr>
              <w:t>числ</w:t>
            </w:r>
            <w:r w:rsidR="00F2240D">
              <w:rPr>
                <w:rFonts w:ascii="Times New Roman" w:hAnsi="Times New Roman" w:cs="Times New Roman"/>
              </w:rPr>
              <w:t>ении:</w:t>
            </w:r>
          </w:p>
        </w:tc>
        <w:tc>
          <w:tcPr>
            <w:tcW w:w="1276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B71F46" w:rsidRPr="00B71F46" w:rsidRDefault="00B71F46" w:rsidP="0026536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4</w:t>
            </w:r>
            <w:r w:rsidR="002653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560" w:type="dxa"/>
            <w:vAlign w:val="bottom"/>
          </w:tcPr>
          <w:p w:rsidR="00B71F46" w:rsidRPr="00B71F46" w:rsidRDefault="00B71F46" w:rsidP="00F224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vAlign w:val="bottom"/>
          </w:tcPr>
          <w:p w:rsidR="00B71F46" w:rsidRPr="00B71F46" w:rsidRDefault="00B71F46" w:rsidP="00F224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vAlign w:val="bottom"/>
          </w:tcPr>
          <w:p w:rsidR="00B71F46" w:rsidRPr="00B71F46" w:rsidRDefault="00265363" w:rsidP="00F224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12,921</w:t>
            </w:r>
          </w:p>
        </w:tc>
      </w:tr>
    </w:tbl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 xml:space="preserve">Как следует из таблицы  и анализа общий объем финансирования в строительство, реконструкцию и техническое перевооружение источников тепловой энергии и тепловых сетей оценивается в </w:t>
      </w:r>
      <w:r w:rsidR="00265363">
        <w:rPr>
          <w:rFonts w:ascii="Times New Roman" w:hAnsi="Times New Roman" w:cs="Times New Roman"/>
          <w:sz w:val="24"/>
          <w:szCs w:val="24"/>
        </w:rPr>
        <w:t>12,921</w:t>
      </w:r>
      <w:r w:rsidRPr="00B71F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71F46">
        <w:rPr>
          <w:rFonts w:ascii="Times New Roman" w:hAnsi="Times New Roman" w:cs="Times New Roman"/>
          <w:sz w:val="24"/>
          <w:szCs w:val="24"/>
        </w:rPr>
        <w:t>млн. руб.</w:t>
      </w:r>
    </w:p>
    <w:p w:rsidR="00E92062" w:rsidRPr="00E92062" w:rsidRDefault="00E92062" w:rsidP="00E92062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5" w:name="_Toc357931065"/>
      <w:bookmarkStart w:id="16" w:name="_Toc359167006"/>
      <w:r>
        <w:rPr>
          <w:rFonts w:ascii="Times New Roman" w:hAnsi="Times New Roman" w:cs="Times New Roman"/>
          <w:b/>
          <w:sz w:val="24"/>
        </w:rPr>
        <w:t xml:space="preserve">7.2. </w:t>
      </w:r>
      <w:r w:rsidRPr="00E92062">
        <w:rPr>
          <w:rFonts w:ascii="Times New Roman" w:hAnsi="Times New Roman" w:cs="Times New Roman"/>
          <w:b/>
          <w:sz w:val="24"/>
        </w:rPr>
        <w:t>Предложения по источникам и условиям инвестиций, обеспечивающих финансовые потребности</w:t>
      </w:r>
      <w:bookmarkEnd w:id="15"/>
      <w:bookmarkEnd w:id="16"/>
      <w:r w:rsidR="00E82C8E">
        <w:rPr>
          <w:rFonts w:ascii="Times New Roman" w:hAnsi="Times New Roman" w:cs="Times New Roman"/>
          <w:b/>
          <w:sz w:val="24"/>
        </w:rPr>
        <w:t>.</w:t>
      </w:r>
      <w:r w:rsidRPr="00E92062">
        <w:rPr>
          <w:rFonts w:ascii="Times New Roman" w:hAnsi="Times New Roman" w:cs="Times New Roman"/>
          <w:b/>
          <w:sz w:val="24"/>
        </w:rPr>
        <w:t xml:space="preserve">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При существующем техническом и технологическом уровне 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E92062">
        <w:rPr>
          <w:rFonts w:ascii="Times New Roman" w:hAnsi="Times New Roman" w:cs="Times New Roman"/>
          <w:sz w:val="24"/>
          <w:szCs w:val="24"/>
        </w:rPr>
        <w:t>» является убыточным, несмотря на  утвержденные тарифы на тепловую энергию. По этой причине собственных сре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я проведения модернизации и реконструкции оно не имеет.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Не располагают средствами также и учредител</w:t>
      </w:r>
      <w:r w:rsidR="00E82C8E">
        <w:rPr>
          <w:rFonts w:ascii="Times New Roman" w:hAnsi="Times New Roman" w:cs="Times New Roman"/>
          <w:sz w:val="24"/>
          <w:szCs w:val="24"/>
        </w:rPr>
        <w:t>ь</w:t>
      </w:r>
      <w:r w:rsidRPr="00E92062">
        <w:rPr>
          <w:rFonts w:ascii="Times New Roman" w:hAnsi="Times New Roman" w:cs="Times New Roman"/>
          <w:sz w:val="24"/>
          <w:szCs w:val="24"/>
        </w:rPr>
        <w:t xml:space="preserve"> теплоснабжающ</w:t>
      </w:r>
      <w:r w:rsidR="00E82C8E">
        <w:rPr>
          <w:rFonts w:ascii="Times New Roman" w:hAnsi="Times New Roman" w:cs="Times New Roman"/>
          <w:sz w:val="24"/>
          <w:szCs w:val="24"/>
        </w:rPr>
        <w:t>ей</w:t>
      </w:r>
      <w:r w:rsidRPr="00E92062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82C8E">
        <w:rPr>
          <w:rFonts w:ascii="Times New Roman" w:hAnsi="Times New Roman" w:cs="Times New Roman"/>
          <w:sz w:val="24"/>
          <w:szCs w:val="24"/>
        </w:rPr>
        <w:t>и</w:t>
      </w:r>
      <w:r w:rsidRPr="00E92062">
        <w:rPr>
          <w:rFonts w:ascii="Times New Roman" w:hAnsi="Times New Roman" w:cs="Times New Roman"/>
          <w:sz w:val="24"/>
          <w:szCs w:val="24"/>
        </w:rPr>
        <w:t xml:space="preserve">: учредитель </w:t>
      </w:r>
      <w:r w:rsidR="00E82C8E" w:rsidRPr="00E92062">
        <w:rPr>
          <w:rFonts w:ascii="Times New Roman" w:hAnsi="Times New Roman" w:cs="Times New Roman"/>
          <w:sz w:val="24"/>
          <w:szCs w:val="24"/>
        </w:rPr>
        <w:t>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="00E82C8E"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="00E82C8E" w:rsidRPr="00E92062">
        <w:rPr>
          <w:rFonts w:ascii="Times New Roman" w:hAnsi="Times New Roman" w:cs="Times New Roman"/>
          <w:sz w:val="24"/>
          <w:szCs w:val="24"/>
        </w:rPr>
        <w:t>»</w:t>
      </w:r>
      <w:r w:rsidRPr="00E92062">
        <w:rPr>
          <w:rFonts w:ascii="Times New Roman" w:hAnsi="Times New Roman" w:cs="Times New Roman"/>
          <w:sz w:val="24"/>
          <w:szCs w:val="24"/>
        </w:rPr>
        <w:t xml:space="preserve"> - администрация муниципального образования.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Для проведения всех мероприятий по развитию системы теплоснабжения МО «</w:t>
      </w:r>
      <w:r w:rsidR="00E82C8E">
        <w:rPr>
          <w:rFonts w:ascii="Times New Roman" w:hAnsi="Times New Roman" w:cs="Times New Roman"/>
          <w:sz w:val="24"/>
          <w:szCs w:val="24"/>
        </w:rPr>
        <w:t>Ершовская</w:t>
      </w:r>
      <w:r w:rsidR="00CE4A86">
        <w:rPr>
          <w:rFonts w:ascii="Times New Roman" w:hAnsi="Times New Roman" w:cs="Times New Roman"/>
          <w:sz w:val="24"/>
          <w:szCs w:val="24"/>
        </w:rPr>
        <w:t xml:space="preserve"> </w:t>
      </w:r>
      <w:r w:rsidRPr="00E92062">
        <w:rPr>
          <w:rFonts w:ascii="Times New Roman" w:hAnsi="Times New Roman" w:cs="Times New Roman"/>
          <w:sz w:val="24"/>
          <w:szCs w:val="24"/>
        </w:rPr>
        <w:t>волость»</w:t>
      </w:r>
      <w:r w:rsidR="00CE4A86">
        <w:rPr>
          <w:rFonts w:ascii="Times New Roman" w:hAnsi="Times New Roman" w:cs="Times New Roman"/>
          <w:sz w:val="24"/>
          <w:szCs w:val="24"/>
        </w:rPr>
        <w:t xml:space="preserve"> </w:t>
      </w:r>
      <w:r w:rsidRPr="00E92062">
        <w:rPr>
          <w:rFonts w:ascii="Times New Roman" w:hAnsi="Times New Roman" w:cs="Times New Roman"/>
          <w:sz w:val="24"/>
          <w:szCs w:val="24"/>
        </w:rPr>
        <w:t xml:space="preserve">привлечение средств частных инвесторов </w:t>
      </w:r>
      <w:r w:rsidR="00CE4A86">
        <w:rPr>
          <w:rFonts w:ascii="Times New Roman" w:hAnsi="Times New Roman" w:cs="Times New Roman"/>
          <w:sz w:val="24"/>
          <w:szCs w:val="24"/>
        </w:rPr>
        <w:t xml:space="preserve">(как вариант) </w:t>
      </w:r>
      <w:r w:rsidRPr="00E92062">
        <w:rPr>
          <w:rFonts w:ascii="Times New Roman" w:hAnsi="Times New Roman" w:cs="Times New Roman"/>
          <w:sz w:val="24"/>
          <w:szCs w:val="24"/>
        </w:rPr>
        <w:t xml:space="preserve">в </w:t>
      </w:r>
      <w:r w:rsidR="00CE4A86">
        <w:rPr>
          <w:rFonts w:ascii="Times New Roman" w:hAnsi="Times New Roman" w:cs="Times New Roman"/>
          <w:sz w:val="24"/>
          <w:szCs w:val="24"/>
        </w:rPr>
        <w:t>форме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возврата вложенных средств через механизм инвестиционного проекта</w:t>
      </w:r>
      <w:r w:rsidR="00265363">
        <w:rPr>
          <w:rFonts w:ascii="Times New Roman" w:hAnsi="Times New Roman" w:cs="Times New Roman"/>
          <w:sz w:val="24"/>
          <w:szCs w:val="24"/>
        </w:rPr>
        <w:t xml:space="preserve"> маловероятн</w:t>
      </w:r>
      <w:r w:rsidR="001B23E7">
        <w:rPr>
          <w:rFonts w:ascii="Times New Roman" w:hAnsi="Times New Roman" w:cs="Times New Roman"/>
          <w:sz w:val="24"/>
          <w:szCs w:val="24"/>
        </w:rPr>
        <w:t>о.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="001B23E7">
        <w:rPr>
          <w:rFonts w:ascii="Times New Roman" w:hAnsi="Times New Roman" w:cs="Times New Roman"/>
          <w:sz w:val="24"/>
          <w:szCs w:val="24"/>
        </w:rPr>
        <w:t>Необходимо выделение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средств областного и федерального бюджетов.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Другим обязательным условием инвесторов является закрепление в собственность построенных или реконструированных объектов. В отношении муниципальных объектов коммунальной теплоэнергетики федеральным законодательством наложен запрет на их приватизацию. Однако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может решить вопрос о закреплении реконструированных объектов в собственность инвестора путем списания отработавшего свой ресурс оборудования котельных, перевода здания котельной в разряд непроизводственных объектов и продаже его инвестору по договору инвестирования. При этом тепловые сети от котельных остаются в собственности муниципалитета, передаются эксплуатирующей организации инвестора в долгосрочную аренду и являются одним из гарантов исполнения инвестором своих обязательств. В дальнейшем по мере реконструкции тепловых сетей они по участкам будут списываться, как отработавшие свой ресурс, а инвестор на их место будет прокладывать новые участки с использованием современных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технологий. Муниципалитет, как собственник тепловых сетей, обязан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софинансировать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работы по их реконструкции и замене отдельных участков, или компенсировать эксплуатирующей организации затраты по проведению этих работ за счет части арендной платы. </w:t>
      </w:r>
    </w:p>
    <w:p w:rsidR="001B23E7" w:rsidRDefault="00E9206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lastRenderedPageBreak/>
        <w:t xml:space="preserve">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теплоснабжения, принятие оптимальных технических решений, подготовка технико-экономических обоснований и технических заданий на проектирование. Все эти работы должны проводиться в короткие сроки и на высоком профессиональном уровне, т.е. для проведения работ по подготовке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инвестпроектов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должна быть привлечена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>-инжиниринговая компания – оператор проекта.</w:t>
      </w:r>
      <w:bookmarkStart w:id="17" w:name="_Toc359167007"/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8. </w:t>
      </w:r>
      <w:r w:rsidRPr="001B23E7">
        <w:rPr>
          <w:rFonts w:ascii="Times New Roman" w:hAnsi="Times New Roman" w:cs="Times New Roman"/>
          <w:b/>
          <w:caps/>
          <w:sz w:val="24"/>
        </w:rPr>
        <w:t>Решение об определении единой теплоснабжающей организации (организаций)</w:t>
      </w:r>
      <w:bookmarkEnd w:id="17"/>
      <w:r>
        <w:rPr>
          <w:rFonts w:ascii="Times New Roman" w:hAnsi="Times New Roman" w:cs="Times New Roman"/>
          <w:b/>
          <w:caps/>
          <w:sz w:val="24"/>
        </w:rPr>
        <w:t>.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2 п. 28 Федерального закона №190 «О теплоснабжении»: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Правительством Российской Федерации».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6 п. 6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Правительством Российской Федерации в соответствии со ст. 4 п. 1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Критерии и порядок определения единой теплоснабжающей организации: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разместить сведения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 принятых заявках на сайте поселения, городского округа.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4.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5. Критериями определения единой теплоснабжающей организации являются: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  <w:proofErr w:type="gramEnd"/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менее остаточной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8. Единая теплоснабжающая организация при осуществлении своей деятельности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обязана: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а) 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организациями в зоне своей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г) осуществлять контроль режимов потребления тепловой энергии в зоне своей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настоящее время МП </w:t>
      </w:r>
      <w:r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1B23E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1B23E7">
        <w:rPr>
          <w:rFonts w:ascii="Times New Roman" w:hAnsi="Times New Roman" w:cs="Times New Roman"/>
          <w:sz w:val="24"/>
          <w:szCs w:val="24"/>
        </w:rPr>
        <w:t xml:space="preserve">» отвечает требованиям критериев по определению единой теплоснабжающей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1B23E7">
        <w:rPr>
          <w:rFonts w:ascii="Times New Roman" w:hAnsi="Times New Roman" w:cs="Times New Roman"/>
          <w:sz w:val="24"/>
          <w:szCs w:val="24"/>
        </w:rPr>
        <w:t>зоне централизованного теплоснабжения МО «</w:t>
      </w:r>
      <w:r>
        <w:rPr>
          <w:rFonts w:ascii="Times New Roman" w:hAnsi="Times New Roman" w:cs="Times New Roman"/>
          <w:sz w:val="24"/>
          <w:szCs w:val="24"/>
        </w:rPr>
        <w:t>Ершовская</w:t>
      </w:r>
      <w:r w:rsidRPr="001B23E7">
        <w:rPr>
          <w:rFonts w:ascii="Times New Roman" w:hAnsi="Times New Roman" w:cs="Times New Roman"/>
          <w:sz w:val="24"/>
          <w:szCs w:val="24"/>
        </w:rPr>
        <w:t xml:space="preserve"> волость»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00EC" w:rsidRDefault="005B00EC" w:rsidP="001B23E7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18" w:name="_Toc359167008"/>
    </w:p>
    <w:p w:rsidR="001B23E7" w:rsidRPr="001B23E7" w:rsidRDefault="001B23E7" w:rsidP="001B23E7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9. </w:t>
      </w:r>
      <w:r w:rsidRPr="001B23E7">
        <w:rPr>
          <w:rFonts w:ascii="Times New Roman" w:hAnsi="Times New Roman" w:cs="Times New Roman"/>
          <w:b/>
          <w:caps/>
          <w:sz w:val="24"/>
        </w:rPr>
        <w:t>Решения по бесхозяйным тепловым сетям.</w:t>
      </w:r>
      <w:bookmarkEnd w:id="18"/>
      <w:r w:rsidRPr="001B23E7">
        <w:rPr>
          <w:rFonts w:ascii="Times New Roman" w:hAnsi="Times New Roman" w:cs="Times New Roman"/>
          <w:b/>
          <w:caps/>
          <w:sz w:val="24"/>
        </w:rPr>
        <w:t xml:space="preserve">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На момент разработки настоящей схемы теплоснабжения в границах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1B23E7">
        <w:rPr>
          <w:rFonts w:ascii="Times New Roman" w:hAnsi="Times New Roman" w:cs="Times New Roman"/>
          <w:sz w:val="24"/>
          <w:szCs w:val="24"/>
        </w:rPr>
        <w:t>ская волость не выявлено участков бесхозяйных тепловых сетей. В случае обнаружения таковых в последующем, необходимо руководствоваться</w:t>
      </w:r>
      <w:r>
        <w:rPr>
          <w:rFonts w:ascii="Times New Roman" w:hAnsi="Times New Roman" w:cs="Times New Roman"/>
          <w:sz w:val="24"/>
          <w:szCs w:val="24"/>
        </w:rPr>
        <w:t xml:space="preserve"> положениями </w:t>
      </w:r>
      <w:r w:rsidRPr="001B23E7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2010 года № 190-ФЗ </w:t>
      </w:r>
      <w:r>
        <w:rPr>
          <w:rFonts w:ascii="Times New Roman" w:hAnsi="Times New Roman" w:cs="Times New Roman"/>
          <w:sz w:val="24"/>
          <w:szCs w:val="24"/>
        </w:rPr>
        <w:t>(с</w:t>
      </w:r>
      <w:r w:rsidRPr="001B23E7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B23E7">
        <w:rPr>
          <w:rFonts w:ascii="Times New Roman" w:hAnsi="Times New Roman" w:cs="Times New Roman"/>
          <w:sz w:val="24"/>
          <w:szCs w:val="24"/>
        </w:rPr>
        <w:t xml:space="preserve"> 15, пункт 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23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Статья 15, пункт 6. Федерального закона от 27 июля 2010 года № 190-ФЗ: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теплосетевую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указанные бесхозяйные тепловые сети и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9225D2" w:rsidRDefault="009225D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25D2" w:rsidRDefault="009225D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25D2" w:rsidRDefault="009225D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25D2" w:rsidRDefault="009225D2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5D2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r w:rsidRPr="009225D2">
        <w:rPr>
          <w:rFonts w:ascii="Times New Roman" w:hAnsi="Times New Roman" w:cs="Times New Roman"/>
          <w:b/>
          <w:sz w:val="24"/>
          <w:szCs w:val="24"/>
        </w:rPr>
        <w:t xml:space="preserve"> СВЕДЕНИЯ О МЕРОПРИЯТИЯХ ПО УСТАНОВКЕ (ПРИОБРЕТЕНИЮ) РЕЗЕРВНОГО ОБОРУДОВАНИЯ.</w:t>
      </w:r>
    </w:p>
    <w:p w:rsidR="009225D2" w:rsidRPr="009225D2" w:rsidRDefault="009225D2" w:rsidP="009225D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5D2">
        <w:rPr>
          <w:rFonts w:ascii="Times New Roman" w:hAnsi="Times New Roman" w:cs="Times New Roman"/>
          <w:sz w:val="24"/>
          <w:szCs w:val="24"/>
        </w:rPr>
        <w:t xml:space="preserve">В результате оценки надежности теплоснабжения, выявлено отсутствие необходимости установки (приобретения)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поселений. </w:t>
      </w:r>
    </w:p>
    <w:p w:rsidR="009225D2" w:rsidRPr="009225D2" w:rsidRDefault="009225D2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9" w:name="_GoBack"/>
      <w:bookmarkEnd w:id="19"/>
    </w:p>
    <w:sectPr w:rsidR="009225D2" w:rsidRPr="00922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95869"/>
    <w:multiLevelType w:val="hybridMultilevel"/>
    <w:tmpl w:val="DF9294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042559"/>
    <w:multiLevelType w:val="hybridMultilevel"/>
    <w:tmpl w:val="F09C2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00"/>
    <w:rsid w:val="00004673"/>
    <w:rsid w:val="000E671E"/>
    <w:rsid w:val="000E6F8B"/>
    <w:rsid w:val="00121448"/>
    <w:rsid w:val="001571EE"/>
    <w:rsid w:val="001B23E7"/>
    <w:rsid w:val="00265363"/>
    <w:rsid w:val="002A7DF4"/>
    <w:rsid w:val="003079D4"/>
    <w:rsid w:val="003C5C79"/>
    <w:rsid w:val="00407445"/>
    <w:rsid w:val="004315EF"/>
    <w:rsid w:val="00447F00"/>
    <w:rsid w:val="00467DC9"/>
    <w:rsid w:val="00475BF3"/>
    <w:rsid w:val="0048760D"/>
    <w:rsid w:val="004919A3"/>
    <w:rsid w:val="00556DA2"/>
    <w:rsid w:val="005B00EC"/>
    <w:rsid w:val="006E30EE"/>
    <w:rsid w:val="0072347F"/>
    <w:rsid w:val="007964B5"/>
    <w:rsid w:val="007B2F98"/>
    <w:rsid w:val="00800300"/>
    <w:rsid w:val="008C4636"/>
    <w:rsid w:val="008C606B"/>
    <w:rsid w:val="008F106D"/>
    <w:rsid w:val="009225D2"/>
    <w:rsid w:val="00952A38"/>
    <w:rsid w:val="00962219"/>
    <w:rsid w:val="009805EF"/>
    <w:rsid w:val="00980F8A"/>
    <w:rsid w:val="00983E23"/>
    <w:rsid w:val="00990D6E"/>
    <w:rsid w:val="009C350E"/>
    <w:rsid w:val="00A05FB9"/>
    <w:rsid w:val="00A54340"/>
    <w:rsid w:val="00A6233B"/>
    <w:rsid w:val="00B10FEC"/>
    <w:rsid w:val="00B71F46"/>
    <w:rsid w:val="00B95466"/>
    <w:rsid w:val="00BC2B00"/>
    <w:rsid w:val="00CE4A86"/>
    <w:rsid w:val="00CF241A"/>
    <w:rsid w:val="00D057D0"/>
    <w:rsid w:val="00D527E6"/>
    <w:rsid w:val="00D839FD"/>
    <w:rsid w:val="00DE24C6"/>
    <w:rsid w:val="00E35905"/>
    <w:rsid w:val="00E82C8E"/>
    <w:rsid w:val="00E92062"/>
    <w:rsid w:val="00E92F5A"/>
    <w:rsid w:val="00EC56E7"/>
    <w:rsid w:val="00F2240D"/>
    <w:rsid w:val="00F5569C"/>
    <w:rsid w:val="00FE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character" w:customStyle="1" w:styleId="a7">
    <w:name w:val="Основной текст_"/>
    <w:basedOn w:val="a0"/>
    <w:link w:val="4"/>
    <w:rsid w:val="00990D6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990D6E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character" w:customStyle="1" w:styleId="a7">
    <w:name w:val="Основной текст_"/>
    <w:basedOn w:val="a0"/>
    <w:link w:val="4"/>
    <w:rsid w:val="00990D6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990D6E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8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1%80%D1%91%D0%B4%D0%BA%D0%B8%D0%BD%D1%81%D0%BA%D0%B0%D1%8F_%D0%B2%D0%BE%D0%BB%D0%BE%D1%81%D1%82%D1%8C" TargetMode="External"/><Relationship Id="rId13" Type="http://schemas.openxmlformats.org/officeDocument/2006/relationships/hyperlink" Target="http://ru.wikipedia.org/wiki/%D0%9D%D0%B0%D1%81%D0%B5%D0%BB%D1%91%D0%BD%D0%BD%D1%8B%D0%B9_%D0%BF%D1%83%D0%BD%D0%BA%D1%8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F%D1%81%D0%BA%D0%BE%D0%B2%D1%81%D0%BA%D0%BE%D0%B5_%D0%BE%D0%B7%D0%B5%D1%80%D0%B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ru.wikipedia.org/wiki/%D0%A2%D0%BE%D1%80%D0%BE%D1%88%D0%B8%D0%BD%D1%81%D0%BA%D0%B0%D1%8F_%D0%B2%D0%BE%D0%BB%D0%BE%D1%81%D1%82%D1%8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F%D0%B8%D1%81%D0%BA%D0%BE%D0%B2%D0%B8%D1%87%D1%81%D0%BA%D0%B0%D1%8F_%D0%B2%D0%BE%D0%BB%D0%BE%D1%81%D1%82%D1%8C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000000000000001E-2"/>
          <c:y val="3.7414965986394558E-2"/>
          <c:w val="0.93600000000000005"/>
          <c:h val="0.738095238095238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 тыс. чел.</c:v>
                </c:pt>
              </c:strCache>
            </c:strRef>
          </c:tx>
          <c:spPr>
            <a:pattFill prst="smGrid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1.167</c:v>
                </c:pt>
                <c:pt idx="1">
                  <c:v>1.2</c:v>
                </c:pt>
                <c:pt idx="2">
                  <c:v>1.3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жилой фонд, тыс. кв. м.</c:v>
                </c:pt>
              </c:strCache>
            </c:strRef>
          </c:tx>
          <c:spPr>
            <a:pattFill prst="lgCheck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63</c:v>
                </c:pt>
                <c:pt idx="1">
                  <c:v>65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расход тепла, Гкал/ч.</c:v>
                </c:pt>
              </c:strCache>
            </c:strRef>
          </c:tx>
          <c:spPr>
            <a:pattFill prst="shingle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CC" mc:Ignorable="a14" a14:legacySpreadsheetColorIndex="26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0.42</c:v>
                </c:pt>
                <c:pt idx="1">
                  <c:v>0.42</c:v>
                </c:pt>
                <c:pt idx="2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8213504"/>
        <c:axId val="106755712"/>
        <c:axId val="0"/>
      </c:bar3DChart>
      <c:catAx>
        <c:axId val="16821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755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755712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213504"/>
        <c:crosses val="autoZero"/>
        <c:crossBetween val="between"/>
      </c:valAx>
      <c:spPr>
        <a:noFill/>
        <a:ln w="25240">
          <a:noFill/>
        </a:ln>
      </c:spPr>
    </c:plotArea>
    <c:legend>
      <c:legendPos val="b"/>
      <c:layout>
        <c:manualLayout>
          <c:xMode val="edge"/>
          <c:yMode val="edge"/>
          <c:x val="0.14080000000000001"/>
          <c:y val="0.90476190476190477"/>
          <c:w val="0.71840000000000004"/>
          <c:h val="8.5034013605442174E-2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95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FBD26-9F48-4239-8B51-B0AF44CB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5100</Words>
  <Characters>29074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User116</dc:creator>
  <cp:lastModifiedBy>User5</cp:lastModifiedBy>
  <cp:revision>2</cp:revision>
  <cp:lastPrinted>2020-06-26T12:33:00Z</cp:lastPrinted>
  <dcterms:created xsi:type="dcterms:W3CDTF">2023-10-13T08:06:00Z</dcterms:created>
  <dcterms:modified xsi:type="dcterms:W3CDTF">2023-10-13T08:06:00Z</dcterms:modified>
</cp:coreProperties>
</file>